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74" w:rsidRPr="00AE6C94" w:rsidRDefault="00F66B74" w:rsidP="00F66B74">
      <w:pPr>
        <w:spacing w:after="0" w:line="240" w:lineRule="auto"/>
        <w:jc w:val="center"/>
        <w:rPr>
          <w:rFonts w:ascii="Times New Roman" w:hAnsi="Times New Roman" w:cs="Times New Roman"/>
          <w:sz w:val="24"/>
          <w:szCs w:val="24"/>
        </w:rPr>
      </w:pPr>
      <w:r w:rsidRPr="00AE6C94">
        <w:rPr>
          <w:rFonts w:ascii="Times New Roman" w:hAnsi="Times New Roman" w:cs="Times New Roman"/>
          <w:noProof/>
          <w:sz w:val="24"/>
          <w:szCs w:val="24"/>
          <w:lang w:eastAsia="uk-UA"/>
        </w:rPr>
        <w:drawing>
          <wp:inline distT="0" distB="0" distL="0" distR="0" wp14:anchorId="2EC09B18" wp14:editId="2E0AA310">
            <wp:extent cx="609600" cy="838200"/>
            <wp:effectExtent l="0" t="0" r="0" b="0"/>
            <wp:docPr id="2" name="Рисунок 2" descr="Описание: Описание: 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Pr="00AE6C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C94">
        <w:rPr>
          <w:rFonts w:ascii="Times New Roman" w:hAnsi="Times New Roman" w:cs="Times New Roman"/>
          <w:sz w:val="24"/>
          <w:szCs w:val="24"/>
        </w:rPr>
        <w:t xml:space="preserve">           </w:t>
      </w:r>
      <w:r w:rsidRPr="00AE6C94">
        <w:rPr>
          <w:rFonts w:ascii="Times New Roman" w:hAnsi="Times New Roman" w:cs="Times New Roman"/>
          <w:noProof/>
          <w:sz w:val="24"/>
          <w:szCs w:val="24"/>
          <w:lang w:eastAsia="uk-UA"/>
        </w:rPr>
        <w:drawing>
          <wp:inline distT="0" distB="0" distL="0" distR="0" wp14:anchorId="691E7141" wp14:editId="4FEBBFA7">
            <wp:extent cx="733425" cy="1028700"/>
            <wp:effectExtent l="0" t="0" r="0" b="0"/>
            <wp:docPr id="1" name="Рисунок 1" descr="Описание: Описание: 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ДЛЯ ЛОГО_ч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1028700"/>
                    </a:xfrm>
                    <a:prstGeom prst="rect">
                      <a:avLst/>
                    </a:prstGeom>
                    <a:noFill/>
                    <a:ln>
                      <a:noFill/>
                    </a:ln>
                  </pic:spPr>
                </pic:pic>
              </a:graphicData>
            </a:graphic>
          </wp:inline>
        </w:drawing>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УКРАЇНА</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Косівська районна рада</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сьоме скликання</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чотирнадцята сесія</w:t>
      </w:r>
    </w:p>
    <w:p w:rsidR="00F66B74" w:rsidRPr="00AE6C94" w:rsidRDefault="00F66B74" w:rsidP="00F66B74">
      <w:pPr>
        <w:spacing w:after="0" w:line="240" w:lineRule="auto"/>
        <w:jc w:val="center"/>
        <w:rPr>
          <w:rFonts w:ascii="Times New Roman" w:hAnsi="Times New Roman" w:cs="Times New Roman"/>
          <w:b/>
          <w:sz w:val="24"/>
          <w:szCs w:val="24"/>
        </w:rPr>
      </w:pPr>
    </w:p>
    <w:p w:rsidR="00F66B74" w:rsidRPr="00AE6C94" w:rsidRDefault="00F66B74" w:rsidP="00F66B74">
      <w:pPr>
        <w:spacing w:after="0" w:line="240" w:lineRule="auto"/>
        <w:jc w:val="center"/>
        <w:rPr>
          <w:rFonts w:ascii="Times New Roman" w:hAnsi="Times New Roman" w:cs="Times New Roman"/>
          <w:b/>
          <w:i/>
          <w:sz w:val="24"/>
          <w:szCs w:val="24"/>
        </w:rPr>
      </w:pPr>
      <w:r w:rsidRPr="00AE6C94">
        <w:rPr>
          <w:rFonts w:ascii="Times New Roman" w:hAnsi="Times New Roman" w:cs="Times New Roman"/>
          <w:b/>
          <w:i/>
          <w:sz w:val="24"/>
          <w:szCs w:val="24"/>
        </w:rPr>
        <w:t>РІШЕННЯ</w:t>
      </w:r>
    </w:p>
    <w:p w:rsidR="00F66B74" w:rsidRPr="00AE6C94" w:rsidRDefault="00F66B74" w:rsidP="00F66B74">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tabs>
          <w:tab w:val="left" w:pos="142"/>
        </w:tabs>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від 07 червня 2018 року                                                      </w:t>
      </w:r>
      <w:r w:rsidRPr="00AE6C94">
        <w:rPr>
          <w:rFonts w:ascii="Times New Roman" w:hAnsi="Times New Roman" w:cs="Times New Roman"/>
          <w:sz w:val="24"/>
          <w:szCs w:val="24"/>
        </w:rPr>
        <w:tab/>
        <w:t xml:space="preserve">             </w:t>
      </w:r>
      <w:r w:rsidRPr="00AE6C94">
        <w:rPr>
          <w:rFonts w:ascii="Times New Roman" w:hAnsi="Times New Roman" w:cs="Times New Roman"/>
          <w:sz w:val="24"/>
          <w:szCs w:val="24"/>
        </w:rPr>
        <w:tab/>
        <w:t>№</w:t>
      </w:r>
      <w:r>
        <w:rPr>
          <w:rFonts w:ascii="Times New Roman" w:hAnsi="Times New Roman" w:cs="Times New Roman"/>
          <w:sz w:val="24"/>
          <w:szCs w:val="24"/>
        </w:rPr>
        <w:t xml:space="preserve"> 464</w:t>
      </w:r>
      <w:r w:rsidRPr="00AE6C94">
        <w:rPr>
          <w:rFonts w:ascii="Times New Roman" w:hAnsi="Times New Roman" w:cs="Times New Roman"/>
          <w:sz w:val="24"/>
          <w:szCs w:val="24"/>
        </w:rPr>
        <w:t xml:space="preserve">-14/2018   </w:t>
      </w:r>
    </w:p>
    <w:p w:rsidR="00F66B74" w:rsidRPr="00AE6C94" w:rsidRDefault="00F66B74" w:rsidP="00F66B74">
      <w:pPr>
        <w:tabs>
          <w:tab w:val="left" w:pos="142"/>
        </w:tabs>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м.Косів</w:t>
      </w:r>
    </w:p>
    <w:p w:rsidR="00F66B74" w:rsidRPr="00AE6C94" w:rsidRDefault="00F66B74" w:rsidP="00F66B74">
      <w:pPr>
        <w:spacing w:after="0" w:line="240" w:lineRule="auto"/>
        <w:rPr>
          <w:rFonts w:ascii="Times New Roman" w:hAnsi="Times New Roman" w:cs="Times New Roman"/>
          <w:b/>
          <w:sz w:val="24"/>
          <w:szCs w:val="24"/>
        </w:rPr>
      </w:pPr>
    </w:p>
    <w:p w:rsidR="00F66B74" w:rsidRPr="00AE6C94" w:rsidRDefault="00F66B74" w:rsidP="00F66B74">
      <w:pPr>
        <w:tabs>
          <w:tab w:val="left" w:pos="142"/>
        </w:tabs>
        <w:spacing w:after="0" w:line="240" w:lineRule="auto"/>
        <w:rPr>
          <w:rFonts w:ascii="Times New Roman" w:hAnsi="Times New Roman" w:cs="Times New Roman"/>
          <w:sz w:val="24"/>
          <w:szCs w:val="24"/>
        </w:rPr>
      </w:pPr>
    </w:p>
    <w:p w:rsidR="00F66B74" w:rsidRPr="00AE6C94" w:rsidRDefault="00F66B74" w:rsidP="00F66B74">
      <w:pPr>
        <w:spacing w:after="0" w:line="240" w:lineRule="auto"/>
        <w:jc w:val="both"/>
        <w:rPr>
          <w:rStyle w:val="a3"/>
          <w:rFonts w:ascii="Times New Roman" w:hAnsi="Times New Roman" w:cs="Times New Roman"/>
          <w:sz w:val="24"/>
          <w:szCs w:val="24"/>
          <w:bdr w:val="none" w:sz="0" w:space="0" w:color="auto" w:frame="1"/>
          <w:shd w:val="clear" w:color="auto" w:fill="FFFFFF"/>
        </w:rPr>
      </w:pPr>
      <w:r w:rsidRPr="00AE6C94">
        <w:rPr>
          <w:rStyle w:val="a3"/>
          <w:rFonts w:ascii="Times New Roman" w:hAnsi="Times New Roman" w:cs="Times New Roman"/>
          <w:sz w:val="24"/>
          <w:szCs w:val="24"/>
          <w:bdr w:val="none" w:sz="0" w:space="0" w:color="auto" w:frame="1"/>
          <w:shd w:val="clear" w:color="auto" w:fill="FFFFFF"/>
        </w:rPr>
        <w:t xml:space="preserve">Про затвердження передавального акту </w:t>
      </w:r>
    </w:p>
    <w:p w:rsidR="00F66B74" w:rsidRPr="00AE6C94" w:rsidRDefault="00F66B74" w:rsidP="00F66B74">
      <w:pPr>
        <w:spacing w:after="0" w:line="240" w:lineRule="auto"/>
        <w:jc w:val="both"/>
        <w:rPr>
          <w:rStyle w:val="a3"/>
          <w:rFonts w:ascii="Times New Roman" w:hAnsi="Times New Roman" w:cs="Times New Roman"/>
          <w:sz w:val="24"/>
          <w:szCs w:val="24"/>
          <w:bdr w:val="none" w:sz="0" w:space="0" w:color="auto" w:frame="1"/>
          <w:shd w:val="clear" w:color="auto" w:fill="FFFFFF"/>
        </w:rPr>
      </w:pPr>
      <w:r w:rsidRPr="00AE6C94">
        <w:rPr>
          <w:rStyle w:val="a3"/>
          <w:rFonts w:ascii="Times New Roman" w:hAnsi="Times New Roman" w:cs="Times New Roman"/>
          <w:sz w:val="24"/>
          <w:szCs w:val="24"/>
          <w:bdr w:val="none" w:sz="0" w:space="0" w:color="auto" w:frame="1"/>
          <w:shd w:val="clear" w:color="auto" w:fill="FFFFFF"/>
        </w:rPr>
        <w:t>комунальної установи «Кутська міська лікарня</w:t>
      </w:r>
      <w:r w:rsidRPr="00AE6C94">
        <w:rPr>
          <w:rStyle w:val="a3"/>
          <w:rFonts w:ascii="Times New Roman" w:hAnsi="Times New Roman" w:cs="Times New Roman"/>
          <w:sz w:val="24"/>
          <w:szCs w:val="24"/>
          <w:bdr w:val="none" w:sz="0" w:space="0" w:color="auto" w:frame="1"/>
          <w:shd w:val="clear" w:color="auto" w:fill="FFFFFF"/>
          <w:lang w:val="ru-RU"/>
        </w:rPr>
        <w:t>»</w:t>
      </w:r>
      <w:r w:rsidRPr="00AE6C94">
        <w:rPr>
          <w:rStyle w:val="a3"/>
          <w:rFonts w:ascii="Times New Roman" w:hAnsi="Times New Roman" w:cs="Times New Roman"/>
          <w:sz w:val="24"/>
          <w:szCs w:val="24"/>
          <w:bdr w:val="none" w:sz="0" w:space="0" w:color="auto" w:frame="1"/>
          <w:shd w:val="clear" w:color="auto" w:fill="FFFFFF"/>
        </w:rPr>
        <w:t xml:space="preserve"> </w:t>
      </w:r>
    </w:p>
    <w:p w:rsidR="00F66B74" w:rsidRPr="00AE6C94" w:rsidRDefault="00F66B74" w:rsidP="00F66B74">
      <w:pPr>
        <w:spacing w:after="0" w:line="240" w:lineRule="auto"/>
        <w:jc w:val="both"/>
        <w:rPr>
          <w:rStyle w:val="a3"/>
          <w:rFonts w:ascii="Times New Roman" w:hAnsi="Times New Roman" w:cs="Times New Roman"/>
          <w:sz w:val="24"/>
          <w:szCs w:val="24"/>
          <w:bdr w:val="none" w:sz="0" w:space="0" w:color="auto" w:frame="1"/>
          <w:shd w:val="clear" w:color="auto" w:fill="FFFFFF"/>
        </w:rPr>
      </w:pPr>
      <w:r w:rsidRPr="00AE6C94">
        <w:rPr>
          <w:rStyle w:val="a3"/>
          <w:rFonts w:ascii="Times New Roman" w:hAnsi="Times New Roman" w:cs="Times New Roman"/>
          <w:sz w:val="24"/>
          <w:szCs w:val="24"/>
          <w:bdr w:val="none" w:sz="0" w:space="0" w:color="auto" w:frame="1"/>
          <w:shd w:val="clear" w:color="auto" w:fill="FFFFFF"/>
        </w:rPr>
        <w:t xml:space="preserve">комунальному некомерційному підприємству </w:t>
      </w:r>
    </w:p>
    <w:p w:rsidR="00F66B74" w:rsidRPr="00AE6C94" w:rsidRDefault="00F66B74" w:rsidP="00F66B74">
      <w:pPr>
        <w:spacing w:after="0" w:line="240" w:lineRule="auto"/>
        <w:jc w:val="both"/>
        <w:rPr>
          <w:rStyle w:val="a3"/>
          <w:rFonts w:ascii="Times New Roman" w:hAnsi="Times New Roman" w:cs="Times New Roman"/>
          <w:sz w:val="24"/>
          <w:szCs w:val="24"/>
          <w:bdr w:val="none" w:sz="0" w:space="0" w:color="auto" w:frame="1"/>
          <w:shd w:val="clear" w:color="auto" w:fill="FFFFFF"/>
        </w:rPr>
      </w:pPr>
      <w:r w:rsidRPr="00AE6C94">
        <w:rPr>
          <w:rStyle w:val="a3"/>
          <w:rFonts w:ascii="Times New Roman" w:hAnsi="Times New Roman" w:cs="Times New Roman"/>
          <w:sz w:val="24"/>
          <w:szCs w:val="24"/>
          <w:bdr w:val="none" w:sz="0" w:space="0" w:color="auto" w:frame="1"/>
          <w:shd w:val="clear" w:color="auto" w:fill="FFFFFF"/>
        </w:rPr>
        <w:t xml:space="preserve">«Кутська міська лікарня»  </w:t>
      </w:r>
    </w:p>
    <w:p w:rsidR="00F66B74" w:rsidRPr="00AE6C94" w:rsidRDefault="00F66B74" w:rsidP="00F66B74">
      <w:pPr>
        <w:spacing w:after="0" w:line="240" w:lineRule="auto"/>
        <w:jc w:val="both"/>
        <w:rPr>
          <w:rStyle w:val="a3"/>
          <w:rFonts w:ascii="Times New Roman" w:hAnsi="Times New Roman" w:cs="Times New Roman"/>
          <w:b w:val="0"/>
          <w:sz w:val="24"/>
          <w:szCs w:val="24"/>
          <w:bdr w:val="none" w:sz="0" w:space="0" w:color="auto" w:frame="1"/>
          <w:shd w:val="clear" w:color="auto" w:fill="FFFFFF"/>
        </w:rPr>
      </w:pPr>
    </w:p>
    <w:p w:rsidR="00F66B74" w:rsidRPr="00AE6C94" w:rsidRDefault="00F66B74" w:rsidP="00F66B74">
      <w:pPr>
        <w:spacing w:after="0" w:line="240" w:lineRule="auto"/>
        <w:jc w:val="both"/>
        <w:rPr>
          <w:rStyle w:val="a3"/>
          <w:rFonts w:ascii="Times New Roman" w:hAnsi="Times New Roman" w:cs="Times New Roman"/>
          <w:b w:val="0"/>
          <w:sz w:val="24"/>
          <w:szCs w:val="24"/>
          <w:bdr w:val="none" w:sz="0" w:space="0" w:color="auto" w:frame="1"/>
          <w:shd w:val="clear" w:color="auto" w:fill="FFFFFF"/>
        </w:rPr>
      </w:pPr>
    </w:p>
    <w:p w:rsidR="00F66B74" w:rsidRPr="00AE6C94" w:rsidRDefault="00F66B74" w:rsidP="00F66B74">
      <w:pPr>
        <w:spacing w:after="0" w:line="240" w:lineRule="auto"/>
        <w:ind w:firstLine="708"/>
        <w:jc w:val="both"/>
        <w:rPr>
          <w:rStyle w:val="a3"/>
          <w:rFonts w:ascii="Times New Roman" w:hAnsi="Times New Roman" w:cs="Times New Roman"/>
          <w:b w:val="0"/>
          <w:sz w:val="24"/>
          <w:szCs w:val="24"/>
          <w:bdr w:val="none" w:sz="0" w:space="0" w:color="auto" w:frame="1"/>
          <w:shd w:val="clear" w:color="auto" w:fill="FFFFFF"/>
        </w:rPr>
      </w:pPr>
      <w:r w:rsidRPr="00AE6C94">
        <w:rPr>
          <w:rFonts w:ascii="Times New Roman" w:hAnsi="Times New Roman" w:cs="Times New Roman"/>
          <w:sz w:val="24"/>
          <w:szCs w:val="24"/>
        </w:rPr>
        <w:t>Відповідно до статті 57 Господарського Кодексу України, статей 107-108 Цивільного кодексу України, статті 16 Закону України «</w:t>
      </w:r>
      <w:r w:rsidRPr="00AE6C94">
        <w:rPr>
          <w:rFonts w:ascii="Times New Roman" w:hAnsi="Times New Roman" w:cs="Times New Roman"/>
          <w:bCs/>
          <w:sz w:val="24"/>
          <w:szCs w:val="24"/>
          <w:shd w:val="clear" w:color="auto" w:fill="FFFFFF"/>
        </w:rPr>
        <w:t>Основи законодавства України про охорону здоров’я»,</w:t>
      </w:r>
      <w:r w:rsidRPr="00AE6C94">
        <w:rPr>
          <w:rFonts w:ascii="Times New Roman" w:hAnsi="Times New Roman" w:cs="Times New Roman"/>
          <w:sz w:val="24"/>
          <w:szCs w:val="24"/>
        </w:rPr>
        <w:t xml:space="preserve"> керуючись пунктом 20 частини 1 статті 43, статтею 60 Закону України «Про місцеве самоврядування в Україні», враховуючи висновки профільних депутатських комісій, </w:t>
      </w:r>
      <w:r w:rsidRPr="00AE6C94">
        <w:rPr>
          <w:rStyle w:val="a3"/>
          <w:rFonts w:ascii="Times New Roman" w:hAnsi="Times New Roman" w:cs="Times New Roman"/>
          <w:b w:val="0"/>
          <w:sz w:val="24"/>
          <w:szCs w:val="24"/>
          <w:bdr w:val="none" w:sz="0" w:space="0" w:color="auto" w:frame="1"/>
          <w:shd w:val="clear" w:color="auto" w:fill="FFFFFF"/>
        </w:rPr>
        <w:t>районна рада</w:t>
      </w:r>
    </w:p>
    <w:p w:rsidR="00F66B74" w:rsidRPr="00AE6C94" w:rsidRDefault="00F66B74" w:rsidP="00F66B74">
      <w:pPr>
        <w:spacing w:after="0" w:line="240" w:lineRule="auto"/>
        <w:ind w:firstLine="708"/>
        <w:jc w:val="center"/>
        <w:rPr>
          <w:rStyle w:val="a3"/>
          <w:rFonts w:ascii="Times New Roman" w:hAnsi="Times New Roman" w:cs="Times New Roman"/>
          <w:i/>
          <w:sz w:val="24"/>
          <w:szCs w:val="24"/>
          <w:bdr w:val="none" w:sz="0" w:space="0" w:color="auto" w:frame="1"/>
          <w:shd w:val="clear" w:color="auto" w:fill="FFFFFF"/>
        </w:rPr>
      </w:pPr>
    </w:p>
    <w:p w:rsidR="00F66B74" w:rsidRPr="00AE6C94" w:rsidRDefault="00F66B74" w:rsidP="00F66B74">
      <w:pPr>
        <w:spacing w:after="0" w:line="240" w:lineRule="auto"/>
        <w:ind w:firstLine="708"/>
        <w:jc w:val="center"/>
        <w:rPr>
          <w:rStyle w:val="a3"/>
          <w:rFonts w:ascii="Times New Roman" w:hAnsi="Times New Roman" w:cs="Times New Roman"/>
          <w:i/>
          <w:sz w:val="24"/>
          <w:szCs w:val="24"/>
          <w:bdr w:val="none" w:sz="0" w:space="0" w:color="auto" w:frame="1"/>
          <w:shd w:val="clear" w:color="auto" w:fill="FFFFFF"/>
        </w:rPr>
      </w:pPr>
      <w:r w:rsidRPr="00AE6C94">
        <w:rPr>
          <w:rStyle w:val="a3"/>
          <w:rFonts w:ascii="Times New Roman" w:hAnsi="Times New Roman" w:cs="Times New Roman"/>
          <w:i/>
          <w:sz w:val="24"/>
          <w:szCs w:val="24"/>
          <w:bdr w:val="none" w:sz="0" w:space="0" w:color="auto" w:frame="1"/>
          <w:shd w:val="clear" w:color="auto" w:fill="FFFFFF"/>
        </w:rPr>
        <w:t>вирішила:</w:t>
      </w:r>
    </w:p>
    <w:p w:rsidR="00F66B74" w:rsidRPr="00AE6C94" w:rsidRDefault="00F66B74" w:rsidP="00F66B74">
      <w:pPr>
        <w:spacing w:after="0" w:line="240" w:lineRule="auto"/>
        <w:jc w:val="both"/>
        <w:rPr>
          <w:rStyle w:val="a3"/>
          <w:rFonts w:ascii="Times New Roman" w:hAnsi="Times New Roman" w:cs="Times New Roman"/>
          <w:b w:val="0"/>
          <w:sz w:val="24"/>
          <w:szCs w:val="24"/>
          <w:bdr w:val="none" w:sz="0" w:space="0" w:color="auto" w:frame="1"/>
          <w:shd w:val="clear" w:color="auto" w:fill="FFFFFF"/>
        </w:rPr>
      </w:pPr>
    </w:p>
    <w:p w:rsidR="00F66B74" w:rsidRPr="00AE6C94" w:rsidRDefault="00F66B74" w:rsidP="00F66B7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6C94">
        <w:rPr>
          <w:rFonts w:ascii="Times New Roman" w:eastAsia="Times New Roman" w:hAnsi="Times New Roman" w:cs="Times New Roman"/>
          <w:sz w:val="24"/>
          <w:szCs w:val="24"/>
          <w:lang w:eastAsia="uk-UA"/>
        </w:rPr>
        <w:t>1. Затвердити передавальний акт комунальної установи «Кутська міська лікарня», правонаступнику  усього її майна, майнових прав та обов’язків  комунальному некомерційному підприємству «Кутська міська лікарня» Косівської районної ради Івано-Франківської області (додається).</w:t>
      </w:r>
    </w:p>
    <w:p w:rsidR="00F66B74" w:rsidRPr="00AE6C94" w:rsidRDefault="00F66B74" w:rsidP="00F66B74">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6C94">
        <w:rPr>
          <w:rFonts w:ascii="Times New Roman" w:eastAsia="Times New Roman" w:hAnsi="Times New Roman" w:cs="Times New Roman"/>
          <w:sz w:val="24"/>
          <w:szCs w:val="24"/>
          <w:lang w:eastAsia="uk-UA"/>
        </w:rPr>
        <w:t>2. Голові комісії з припинення комунальної установи «Кутська міська лікарня» (І.Грабовецький) подати передавальний акт державному реєстратору для проведення державної реєстрації припинення юридичної особи у порядку, визначеному чинним законодавством України.</w:t>
      </w:r>
    </w:p>
    <w:p w:rsidR="00F66B74" w:rsidRPr="00AE6C94" w:rsidRDefault="00F66B74" w:rsidP="00F66B74">
      <w:pPr>
        <w:spacing w:after="0" w:line="240" w:lineRule="auto"/>
        <w:ind w:firstLine="708"/>
        <w:jc w:val="both"/>
        <w:rPr>
          <w:rStyle w:val="a3"/>
          <w:rFonts w:ascii="Times New Roman" w:hAnsi="Times New Roman" w:cs="Times New Roman"/>
          <w:b w:val="0"/>
          <w:sz w:val="24"/>
          <w:szCs w:val="24"/>
          <w:bdr w:val="none" w:sz="0" w:space="0" w:color="auto" w:frame="1"/>
          <w:shd w:val="clear" w:color="auto" w:fill="FFFFFF"/>
        </w:rPr>
      </w:pPr>
      <w:r w:rsidRPr="00AE6C94">
        <w:rPr>
          <w:rFonts w:ascii="Times New Roman" w:eastAsia="Times New Roman" w:hAnsi="Times New Roman" w:cs="Times New Roman"/>
          <w:sz w:val="24"/>
          <w:szCs w:val="24"/>
          <w:lang w:eastAsia="uk-UA"/>
        </w:rPr>
        <w:t xml:space="preserve">2. Контроль за виконанням даного рішення покласти на заступника голови районної ради Володимира Петричука, </w:t>
      </w:r>
      <w:r w:rsidRPr="00AE6C94">
        <w:rPr>
          <w:rFonts w:ascii="Times New Roman" w:hAnsi="Times New Roman" w:cs="Times New Roman"/>
          <w:sz w:val="24"/>
          <w:szCs w:val="24"/>
        </w:rPr>
        <w:t xml:space="preserve">постійну комісію районної ради з </w:t>
      </w:r>
      <w:r w:rsidRPr="00AE6C94">
        <w:rPr>
          <w:rStyle w:val="a3"/>
          <w:rFonts w:ascii="Times New Roman" w:hAnsi="Times New Roman" w:cs="Times New Roman"/>
          <w:b w:val="0"/>
          <w:sz w:val="24"/>
          <w:szCs w:val="24"/>
          <w:bdr w:val="none" w:sz="0" w:space="0" w:color="auto" w:frame="1"/>
          <w:shd w:val="clear" w:color="auto" w:fill="FFFFFF"/>
        </w:rPr>
        <w:t>питань охорони здоров’я, материнства, дитинства та соціального захисту (І.Слижук), постійну комісію з питань  комунальної власності, підприємництва, земельних відносин, агропромислового розвитку та регуляторної діяльності</w:t>
      </w:r>
      <w:r w:rsidRPr="00AE6C94">
        <w:rPr>
          <w:rFonts w:ascii="Times New Roman" w:hAnsi="Times New Roman" w:cs="Times New Roman"/>
          <w:sz w:val="24"/>
          <w:szCs w:val="24"/>
        </w:rPr>
        <w:t xml:space="preserve"> (М.Данилюк).</w:t>
      </w:r>
    </w:p>
    <w:p w:rsidR="00F66B74" w:rsidRDefault="00F66B74" w:rsidP="00F66B74">
      <w:pPr>
        <w:spacing w:after="0" w:line="240" w:lineRule="auto"/>
        <w:jc w:val="both"/>
        <w:rPr>
          <w:rStyle w:val="a3"/>
          <w:rFonts w:ascii="Times New Roman" w:hAnsi="Times New Roman" w:cs="Times New Roman"/>
          <w:b w:val="0"/>
          <w:sz w:val="24"/>
          <w:szCs w:val="24"/>
          <w:bdr w:val="none" w:sz="0" w:space="0" w:color="auto" w:frame="1"/>
          <w:shd w:val="clear" w:color="auto" w:fill="FFFFFF"/>
        </w:rPr>
      </w:pPr>
    </w:p>
    <w:p w:rsidR="00F66B74" w:rsidRPr="00AE6C94" w:rsidRDefault="00F66B74" w:rsidP="00F66B74">
      <w:pPr>
        <w:spacing w:after="0" w:line="240" w:lineRule="auto"/>
        <w:jc w:val="both"/>
        <w:rPr>
          <w:rStyle w:val="a3"/>
          <w:rFonts w:ascii="Times New Roman" w:hAnsi="Times New Roman" w:cs="Times New Roman"/>
          <w:b w:val="0"/>
          <w:sz w:val="24"/>
          <w:szCs w:val="24"/>
          <w:bdr w:val="none" w:sz="0" w:space="0" w:color="auto" w:frame="1"/>
          <w:shd w:val="clear" w:color="auto" w:fill="FFFFFF"/>
        </w:rPr>
      </w:pPr>
    </w:p>
    <w:p w:rsidR="00F66B74" w:rsidRPr="00AE6C94" w:rsidRDefault="00F66B74" w:rsidP="00F66B74">
      <w:pPr>
        <w:spacing w:after="0" w:line="240" w:lineRule="auto"/>
        <w:jc w:val="both"/>
        <w:rPr>
          <w:rStyle w:val="a3"/>
          <w:rFonts w:ascii="Times New Roman" w:hAnsi="Times New Roman" w:cs="Times New Roman"/>
          <w:i/>
          <w:sz w:val="24"/>
          <w:szCs w:val="24"/>
          <w:bdr w:val="none" w:sz="0" w:space="0" w:color="auto" w:frame="1"/>
          <w:shd w:val="clear" w:color="auto" w:fill="FFFFFF"/>
        </w:rPr>
      </w:pPr>
      <w:r w:rsidRPr="00AE6C94">
        <w:rPr>
          <w:rStyle w:val="a3"/>
          <w:rFonts w:ascii="Times New Roman" w:hAnsi="Times New Roman" w:cs="Times New Roman"/>
          <w:i/>
          <w:sz w:val="24"/>
          <w:szCs w:val="24"/>
          <w:bdr w:val="none" w:sz="0" w:space="0" w:color="auto" w:frame="1"/>
          <w:shd w:val="clear" w:color="auto" w:fill="FFFFFF"/>
        </w:rPr>
        <w:t xml:space="preserve"> </w:t>
      </w:r>
    </w:p>
    <w:p w:rsidR="00F66B74" w:rsidRPr="00AE6C94" w:rsidRDefault="00F66B74" w:rsidP="00F66B74">
      <w:pPr>
        <w:spacing w:after="0" w:line="240" w:lineRule="auto"/>
        <w:jc w:val="both"/>
        <w:rPr>
          <w:rStyle w:val="a3"/>
          <w:rFonts w:ascii="Times New Roman" w:hAnsi="Times New Roman" w:cs="Times New Roman"/>
          <w:i/>
          <w:sz w:val="24"/>
          <w:szCs w:val="24"/>
          <w:bdr w:val="none" w:sz="0" w:space="0" w:color="auto" w:frame="1"/>
          <w:shd w:val="clear" w:color="auto" w:fill="FFFFFF"/>
        </w:rPr>
      </w:pPr>
      <w:r w:rsidRPr="00AE6C94">
        <w:rPr>
          <w:rStyle w:val="a3"/>
          <w:rFonts w:ascii="Times New Roman" w:hAnsi="Times New Roman" w:cs="Times New Roman"/>
          <w:i/>
          <w:sz w:val="24"/>
          <w:szCs w:val="24"/>
          <w:bdr w:val="none" w:sz="0" w:space="0" w:color="auto" w:frame="1"/>
          <w:shd w:val="clear" w:color="auto" w:fill="FFFFFF"/>
        </w:rPr>
        <w:t xml:space="preserve">Голова районної ради                                                          </w:t>
      </w:r>
      <w:r w:rsidRPr="00AE6C94">
        <w:rPr>
          <w:rStyle w:val="a3"/>
          <w:rFonts w:ascii="Times New Roman" w:hAnsi="Times New Roman" w:cs="Times New Roman"/>
          <w:i/>
          <w:sz w:val="24"/>
          <w:szCs w:val="24"/>
          <w:bdr w:val="none" w:sz="0" w:space="0" w:color="auto" w:frame="1"/>
          <w:shd w:val="clear" w:color="auto" w:fill="FFFFFF"/>
        </w:rPr>
        <w:tab/>
      </w:r>
      <w:r w:rsidRPr="00AE6C94">
        <w:rPr>
          <w:rStyle w:val="a3"/>
          <w:rFonts w:ascii="Times New Roman" w:hAnsi="Times New Roman" w:cs="Times New Roman"/>
          <w:i/>
          <w:sz w:val="24"/>
          <w:szCs w:val="24"/>
          <w:bdr w:val="none" w:sz="0" w:space="0" w:color="auto" w:frame="1"/>
          <w:shd w:val="clear" w:color="auto" w:fill="FFFFFF"/>
        </w:rPr>
        <w:tab/>
        <w:t xml:space="preserve">    Павло Ванджурак</w:t>
      </w:r>
    </w:p>
    <w:p w:rsidR="00F66B74" w:rsidRPr="00AE6C94" w:rsidRDefault="00F66B74" w:rsidP="00F66B74">
      <w:pPr>
        <w:shd w:val="clear" w:color="auto" w:fill="FFFFFF"/>
        <w:spacing w:after="0" w:line="240" w:lineRule="auto"/>
        <w:jc w:val="both"/>
        <w:rPr>
          <w:rFonts w:ascii="Times New Roman" w:hAnsi="Times New Roman" w:cs="Times New Roman"/>
          <w:b/>
          <w:sz w:val="24"/>
          <w:szCs w:val="24"/>
        </w:rPr>
      </w:pPr>
    </w:p>
    <w:p w:rsidR="00F66B74" w:rsidRPr="00AE6C94" w:rsidRDefault="00F66B74" w:rsidP="00F66B74">
      <w:pPr>
        <w:shd w:val="clear" w:color="auto" w:fill="FFFFFF"/>
        <w:spacing w:after="0" w:line="240" w:lineRule="auto"/>
        <w:jc w:val="both"/>
        <w:rPr>
          <w:rFonts w:ascii="Times New Roman" w:hAnsi="Times New Roman" w:cs="Times New Roman"/>
          <w:b/>
          <w:sz w:val="24"/>
          <w:szCs w:val="24"/>
        </w:rPr>
      </w:pPr>
    </w:p>
    <w:p w:rsidR="00F66B74" w:rsidRDefault="00F66B74" w:rsidP="00F66B74">
      <w:pPr>
        <w:shd w:val="clear" w:color="auto" w:fill="FFFFFF"/>
        <w:spacing w:after="0" w:line="240" w:lineRule="auto"/>
        <w:textAlignment w:val="baseline"/>
        <w:rPr>
          <w:rFonts w:ascii="Times New Roman" w:hAnsi="Times New Roman" w:cs="Times New Roman"/>
          <w:sz w:val="24"/>
          <w:szCs w:val="24"/>
          <w:shd w:val="clear" w:color="auto" w:fill="FFFFFF"/>
        </w:rPr>
      </w:pPr>
    </w:p>
    <w:p w:rsidR="00F66B74" w:rsidRDefault="00F66B74" w:rsidP="00F66B74">
      <w:pPr>
        <w:shd w:val="clear" w:color="auto" w:fill="FFFFFF"/>
        <w:spacing w:after="0" w:line="240" w:lineRule="auto"/>
        <w:textAlignment w:val="baseline"/>
        <w:rPr>
          <w:rFonts w:ascii="Times New Roman" w:hAnsi="Times New Roman" w:cs="Times New Roman"/>
          <w:sz w:val="24"/>
          <w:szCs w:val="24"/>
          <w:shd w:val="clear" w:color="auto" w:fill="FFFFFF"/>
        </w:rPr>
      </w:pPr>
    </w:p>
    <w:p w:rsidR="00F66B74" w:rsidRDefault="00F66B74" w:rsidP="00F66B74">
      <w:pPr>
        <w:shd w:val="clear" w:color="auto" w:fill="FFFFFF"/>
        <w:spacing w:after="0" w:line="240" w:lineRule="auto"/>
        <w:textAlignment w:val="baseline"/>
        <w:rPr>
          <w:rFonts w:ascii="Times New Roman" w:hAnsi="Times New Roman" w:cs="Times New Roman"/>
          <w:sz w:val="24"/>
          <w:szCs w:val="24"/>
          <w:shd w:val="clear" w:color="auto" w:fill="FFFFFF"/>
        </w:rPr>
      </w:pPr>
    </w:p>
    <w:p w:rsidR="00F66B74" w:rsidRPr="00AE6C94" w:rsidRDefault="00F66B74" w:rsidP="00F66B74">
      <w:pPr>
        <w:shd w:val="clear" w:color="auto" w:fill="FFFFFF"/>
        <w:spacing w:after="0" w:line="240" w:lineRule="auto"/>
        <w:textAlignment w:val="baseline"/>
        <w:rPr>
          <w:rFonts w:ascii="Times New Roman" w:hAnsi="Times New Roman" w:cs="Times New Roman"/>
          <w:sz w:val="24"/>
          <w:szCs w:val="24"/>
          <w:shd w:val="clear" w:color="auto" w:fill="FFFFFF"/>
        </w:rPr>
      </w:pPr>
    </w:p>
    <w:p w:rsidR="00F66B74" w:rsidRPr="00AE6C94" w:rsidRDefault="00F66B74" w:rsidP="00F66B74">
      <w:pPr>
        <w:spacing w:after="0" w:line="240" w:lineRule="auto"/>
        <w:ind w:firstLine="567"/>
        <w:jc w:val="right"/>
        <w:rPr>
          <w:rFonts w:ascii="Times New Roman" w:hAnsi="Times New Roman" w:cs="Times New Roman"/>
          <w:i/>
          <w:sz w:val="24"/>
          <w:szCs w:val="24"/>
        </w:rPr>
      </w:pPr>
      <w:r w:rsidRPr="00AE6C94">
        <w:rPr>
          <w:rFonts w:ascii="Times New Roman" w:hAnsi="Times New Roman" w:cs="Times New Roman"/>
          <w:i/>
          <w:sz w:val="24"/>
          <w:szCs w:val="24"/>
        </w:rPr>
        <w:lastRenderedPageBreak/>
        <w:t xml:space="preserve">Додаток </w:t>
      </w:r>
    </w:p>
    <w:p w:rsidR="00F66B74" w:rsidRPr="00AE6C94" w:rsidRDefault="00F66B74" w:rsidP="00F66B74">
      <w:pPr>
        <w:spacing w:after="0" w:line="240" w:lineRule="auto"/>
        <w:ind w:firstLine="567"/>
        <w:jc w:val="right"/>
        <w:rPr>
          <w:rFonts w:ascii="Times New Roman" w:hAnsi="Times New Roman" w:cs="Times New Roman"/>
          <w:i/>
          <w:sz w:val="24"/>
          <w:szCs w:val="24"/>
        </w:rPr>
      </w:pPr>
      <w:r w:rsidRPr="00AE6C94">
        <w:rPr>
          <w:rFonts w:ascii="Times New Roman" w:hAnsi="Times New Roman" w:cs="Times New Roman"/>
          <w:i/>
          <w:sz w:val="24"/>
          <w:szCs w:val="24"/>
        </w:rPr>
        <w:t>до рішення районної ради</w:t>
      </w:r>
    </w:p>
    <w:p w:rsidR="00F66B74" w:rsidRPr="00AE6C94" w:rsidRDefault="00F66B74" w:rsidP="00F66B74">
      <w:pPr>
        <w:spacing w:after="0" w:line="240" w:lineRule="auto"/>
        <w:ind w:firstLine="567"/>
        <w:jc w:val="right"/>
        <w:rPr>
          <w:rFonts w:ascii="Times New Roman" w:hAnsi="Times New Roman" w:cs="Times New Roman"/>
          <w:i/>
          <w:sz w:val="24"/>
          <w:szCs w:val="24"/>
        </w:rPr>
      </w:pPr>
      <w:r w:rsidRPr="00AE6C94">
        <w:rPr>
          <w:rFonts w:ascii="Times New Roman" w:hAnsi="Times New Roman" w:cs="Times New Roman"/>
          <w:i/>
          <w:sz w:val="24"/>
          <w:szCs w:val="24"/>
        </w:rPr>
        <w:t xml:space="preserve"> від 07 червня 2018 року №</w:t>
      </w:r>
      <w:r>
        <w:rPr>
          <w:rFonts w:ascii="Times New Roman" w:hAnsi="Times New Roman" w:cs="Times New Roman"/>
          <w:i/>
          <w:sz w:val="24"/>
          <w:szCs w:val="24"/>
        </w:rPr>
        <w:t>464</w:t>
      </w:r>
      <w:r w:rsidRPr="00AE6C94">
        <w:rPr>
          <w:rFonts w:ascii="Times New Roman" w:hAnsi="Times New Roman" w:cs="Times New Roman"/>
          <w:i/>
          <w:sz w:val="24"/>
          <w:szCs w:val="24"/>
        </w:rPr>
        <w:t>-14/2018</w:t>
      </w:r>
    </w:p>
    <w:p w:rsidR="00F66B74" w:rsidRPr="00AE6C94" w:rsidRDefault="00F66B74" w:rsidP="00F66B74">
      <w:pPr>
        <w:shd w:val="clear" w:color="auto" w:fill="FFFFFF"/>
        <w:tabs>
          <w:tab w:val="left" w:pos="7260"/>
        </w:tabs>
        <w:spacing w:after="0" w:line="240" w:lineRule="auto"/>
        <w:ind w:left="1416"/>
        <w:jc w:val="right"/>
        <w:rPr>
          <w:rFonts w:ascii="Times New Roman" w:hAnsi="Times New Roman" w:cs="Times New Roman"/>
          <w:b/>
          <w:szCs w:val="28"/>
        </w:rPr>
      </w:pPr>
      <w:r w:rsidRPr="00AE6C94">
        <w:rPr>
          <w:rFonts w:ascii="Times New Roman" w:hAnsi="Times New Roman" w:cs="Times New Roman"/>
          <w:b/>
          <w:szCs w:val="28"/>
        </w:rPr>
        <w:t xml:space="preserve">                                                 </w:t>
      </w:r>
    </w:p>
    <w:p w:rsidR="00F66B74" w:rsidRPr="00AE6C94" w:rsidRDefault="00F66B74" w:rsidP="00F66B74">
      <w:pPr>
        <w:shd w:val="clear" w:color="auto" w:fill="FFFFFF"/>
        <w:tabs>
          <w:tab w:val="left" w:pos="7260"/>
        </w:tabs>
        <w:spacing w:after="0" w:line="240" w:lineRule="auto"/>
        <w:ind w:left="1416"/>
        <w:jc w:val="right"/>
        <w:rPr>
          <w:rFonts w:ascii="Times New Roman" w:hAnsi="Times New Roman" w:cs="Times New Roman"/>
          <w:b/>
          <w:i/>
          <w:sz w:val="24"/>
          <w:szCs w:val="24"/>
        </w:rPr>
      </w:pPr>
      <w:r w:rsidRPr="00AE6C94">
        <w:rPr>
          <w:rFonts w:ascii="Times New Roman" w:hAnsi="Times New Roman" w:cs="Times New Roman"/>
          <w:b/>
          <w:szCs w:val="28"/>
        </w:rPr>
        <w:t xml:space="preserve"> </w:t>
      </w:r>
      <w:r w:rsidRPr="00AE6C94">
        <w:rPr>
          <w:rFonts w:ascii="Times New Roman" w:hAnsi="Times New Roman" w:cs="Times New Roman"/>
          <w:b/>
          <w:i/>
          <w:sz w:val="24"/>
          <w:szCs w:val="24"/>
        </w:rPr>
        <w:t>ЗАТВЕРДЖЕНО</w:t>
      </w:r>
    </w:p>
    <w:p w:rsidR="00F66B74" w:rsidRPr="00AE6C94" w:rsidRDefault="00F66B74" w:rsidP="00F66B74">
      <w:pPr>
        <w:spacing w:after="0" w:line="240" w:lineRule="auto"/>
        <w:ind w:left="1416"/>
        <w:jc w:val="right"/>
        <w:rPr>
          <w:rFonts w:ascii="Times New Roman" w:hAnsi="Times New Roman" w:cs="Times New Roman"/>
          <w:b/>
          <w:i/>
          <w:sz w:val="24"/>
          <w:szCs w:val="24"/>
        </w:rPr>
      </w:pPr>
      <w:r w:rsidRPr="00AE6C94">
        <w:rPr>
          <w:rFonts w:ascii="Times New Roman" w:hAnsi="Times New Roman" w:cs="Times New Roman"/>
          <w:b/>
          <w:i/>
          <w:sz w:val="24"/>
          <w:szCs w:val="24"/>
        </w:rPr>
        <w:t xml:space="preserve">                                                  рішенням  районної ради </w:t>
      </w:r>
    </w:p>
    <w:p w:rsidR="00F66B74" w:rsidRPr="00AE6C94" w:rsidRDefault="00F66B74" w:rsidP="00F66B74">
      <w:pPr>
        <w:spacing w:after="0" w:line="240" w:lineRule="auto"/>
        <w:ind w:left="4836" w:hanging="3420"/>
        <w:jc w:val="right"/>
        <w:rPr>
          <w:rFonts w:ascii="Times New Roman" w:hAnsi="Times New Roman" w:cs="Times New Roman"/>
          <w:b/>
          <w:i/>
          <w:sz w:val="24"/>
          <w:szCs w:val="24"/>
        </w:rPr>
      </w:pPr>
      <w:r w:rsidRPr="00AE6C94">
        <w:rPr>
          <w:rFonts w:ascii="Times New Roman" w:hAnsi="Times New Roman" w:cs="Times New Roman"/>
          <w:b/>
          <w:i/>
          <w:sz w:val="24"/>
          <w:szCs w:val="24"/>
        </w:rPr>
        <w:t xml:space="preserve">                                                                                                    № </w:t>
      </w:r>
      <w:r>
        <w:rPr>
          <w:rFonts w:ascii="Times New Roman" w:hAnsi="Times New Roman" w:cs="Times New Roman"/>
          <w:b/>
          <w:i/>
          <w:sz w:val="24"/>
          <w:szCs w:val="24"/>
        </w:rPr>
        <w:t>464</w:t>
      </w:r>
      <w:r w:rsidRPr="00AE6C94">
        <w:rPr>
          <w:rFonts w:ascii="Times New Roman" w:hAnsi="Times New Roman" w:cs="Times New Roman"/>
          <w:b/>
          <w:i/>
          <w:sz w:val="24"/>
          <w:szCs w:val="24"/>
        </w:rPr>
        <w:t>-14/2018 від 07</w:t>
      </w:r>
      <w:r>
        <w:rPr>
          <w:rFonts w:ascii="Times New Roman" w:hAnsi="Times New Roman" w:cs="Times New Roman"/>
          <w:b/>
          <w:i/>
          <w:sz w:val="24"/>
          <w:szCs w:val="24"/>
        </w:rPr>
        <w:t xml:space="preserve"> </w:t>
      </w:r>
      <w:r w:rsidRPr="00AE6C94">
        <w:rPr>
          <w:rFonts w:ascii="Times New Roman" w:hAnsi="Times New Roman" w:cs="Times New Roman"/>
          <w:b/>
          <w:i/>
          <w:sz w:val="24"/>
          <w:szCs w:val="24"/>
        </w:rPr>
        <w:t xml:space="preserve">червня 2018 року                </w:t>
      </w:r>
    </w:p>
    <w:p w:rsidR="00F66B74" w:rsidRPr="00AE6C94" w:rsidRDefault="00F66B74" w:rsidP="00F66B74">
      <w:pPr>
        <w:spacing w:after="0" w:line="240" w:lineRule="auto"/>
        <w:ind w:left="4956" w:hanging="3420"/>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 xml:space="preserve">ПЕРЕДАВАЛЬНИЙ  АКТ  БАЛАНСОВИХ  РАХУНКІВ, МАТЕРІАЛЬНИХ ЦІННОСТЕЙ   ТА  АКТИВІВ  </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Кутської  міської лікарні</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r w:rsidRPr="00AE6C94">
        <w:rPr>
          <w:rFonts w:ascii="Times New Roman" w:hAnsi="Times New Roman" w:cs="Times New Roman"/>
          <w:sz w:val="24"/>
          <w:szCs w:val="24"/>
        </w:rPr>
        <w:t>Ми, що нижче підписалися , члени  комісії з припинення юридичної особи «Кутська міська лікарня » шляхом перетворення в комунальне некомерційне підприємство, створен</w:t>
      </w:r>
      <w:r>
        <w:rPr>
          <w:rFonts w:ascii="Times New Roman" w:hAnsi="Times New Roman" w:cs="Times New Roman"/>
          <w:sz w:val="24"/>
          <w:szCs w:val="24"/>
        </w:rPr>
        <w:t>е</w:t>
      </w:r>
      <w:r w:rsidRPr="00AE6C94">
        <w:rPr>
          <w:rFonts w:ascii="Times New Roman" w:hAnsi="Times New Roman" w:cs="Times New Roman"/>
          <w:sz w:val="24"/>
          <w:szCs w:val="24"/>
        </w:rPr>
        <w:t xml:space="preserve"> згідно рішення Косівської районної ради </w:t>
      </w:r>
      <w:r w:rsidRPr="00B33918">
        <w:rPr>
          <w:rFonts w:ascii="Times New Roman" w:hAnsi="Times New Roman" w:cs="Times New Roman"/>
          <w:sz w:val="24"/>
          <w:szCs w:val="24"/>
        </w:rPr>
        <w:t>15</w:t>
      </w:r>
      <w:r w:rsidRPr="00272FBB">
        <w:rPr>
          <w:rFonts w:ascii="Times New Roman" w:hAnsi="Times New Roman" w:cs="Times New Roman"/>
          <w:sz w:val="24"/>
          <w:szCs w:val="24"/>
        </w:rPr>
        <w:t xml:space="preserve"> </w:t>
      </w:r>
      <w:r>
        <w:rPr>
          <w:rFonts w:ascii="Times New Roman" w:hAnsi="Times New Roman" w:cs="Times New Roman"/>
          <w:sz w:val="24"/>
          <w:szCs w:val="24"/>
        </w:rPr>
        <w:t>березня</w:t>
      </w:r>
      <w:r w:rsidRPr="00272FBB">
        <w:rPr>
          <w:rFonts w:ascii="Times New Roman" w:hAnsi="Times New Roman" w:cs="Times New Roman"/>
          <w:sz w:val="24"/>
          <w:szCs w:val="24"/>
        </w:rPr>
        <w:t xml:space="preserve"> 2018 року</w:t>
      </w:r>
      <w:r>
        <w:rPr>
          <w:rFonts w:ascii="Times New Roman" w:hAnsi="Times New Roman" w:cs="Times New Roman"/>
          <w:sz w:val="24"/>
          <w:szCs w:val="24"/>
        </w:rPr>
        <w:t xml:space="preserve"> </w:t>
      </w:r>
      <w:r w:rsidRPr="00946283">
        <w:rPr>
          <w:rFonts w:ascii="Times New Roman" w:hAnsi="Times New Roman" w:cs="Times New Roman"/>
          <w:sz w:val="24"/>
          <w:szCs w:val="24"/>
        </w:rPr>
        <w:t>№</w:t>
      </w:r>
      <w:r w:rsidRPr="001306D7">
        <w:rPr>
          <w:rFonts w:ascii="Times New Roman" w:hAnsi="Times New Roman" w:cs="Times New Roman"/>
          <w:sz w:val="24"/>
          <w:szCs w:val="24"/>
        </w:rPr>
        <w:t xml:space="preserve"> 43</w:t>
      </w:r>
      <w:r w:rsidRPr="0096085D">
        <w:rPr>
          <w:rFonts w:ascii="Times New Roman" w:hAnsi="Times New Roman" w:cs="Times New Roman"/>
          <w:sz w:val="24"/>
          <w:szCs w:val="24"/>
        </w:rPr>
        <w:t>3</w:t>
      </w:r>
      <w:r w:rsidRPr="00946283">
        <w:rPr>
          <w:rFonts w:ascii="Times New Roman" w:hAnsi="Times New Roman" w:cs="Times New Roman"/>
          <w:sz w:val="24"/>
          <w:szCs w:val="24"/>
        </w:rPr>
        <w:t>-</w:t>
      </w:r>
      <w:r>
        <w:rPr>
          <w:rFonts w:ascii="Times New Roman" w:hAnsi="Times New Roman" w:cs="Times New Roman"/>
          <w:sz w:val="24"/>
          <w:szCs w:val="24"/>
        </w:rPr>
        <w:t>13</w:t>
      </w:r>
      <w:r w:rsidRPr="00946283">
        <w:rPr>
          <w:rFonts w:ascii="Times New Roman" w:hAnsi="Times New Roman" w:cs="Times New Roman"/>
          <w:sz w:val="24"/>
          <w:szCs w:val="24"/>
        </w:rPr>
        <w:t>/201</w:t>
      </w:r>
      <w:r>
        <w:rPr>
          <w:rFonts w:ascii="Times New Roman" w:hAnsi="Times New Roman" w:cs="Times New Roman"/>
          <w:sz w:val="24"/>
          <w:szCs w:val="24"/>
        </w:rPr>
        <w:t xml:space="preserve">8 «Про припинення </w:t>
      </w:r>
      <w:r>
        <w:rPr>
          <w:rFonts w:ascii="Times New Roman" w:hAnsi="Times New Roman" w:cs="Times New Roman"/>
          <w:color w:val="000000" w:themeColor="text1"/>
          <w:sz w:val="24"/>
          <w:szCs w:val="24"/>
        </w:rPr>
        <w:t>комунальної</w:t>
      </w:r>
      <w:r w:rsidRPr="002B7E6F">
        <w:rPr>
          <w:rFonts w:ascii="Times New Roman" w:hAnsi="Times New Roman" w:cs="Times New Roman"/>
          <w:color w:val="000000" w:themeColor="text1"/>
          <w:sz w:val="24"/>
          <w:szCs w:val="24"/>
        </w:rPr>
        <w:t xml:space="preserve"> установ</w:t>
      </w:r>
      <w:r>
        <w:rPr>
          <w:rFonts w:ascii="Times New Roman" w:hAnsi="Times New Roman" w:cs="Times New Roman"/>
          <w:color w:val="000000" w:themeColor="text1"/>
          <w:sz w:val="24"/>
          <w:szCs w:val="24"/>
        </w:rPr>
        <w:t>и</w:t>
      </w:r>
      <w:r w:rsidRPr="002B7E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Кутська міська</w:t>
      </w:r>
      <w:r w:rsidRPr="002B7E6F">
        <w:rPr>
          <w:rFonts w:ascii="Times New Roman" w:hAnsi="Times New Roman" w:cs="Times New Roman"/>
          <w:color w:val="000000" w:themeColor="text1"/>
          <w:sz w:val="24"/>
          <w:szCs w:val="24"/>
        </w:rPr>
        <w:t xml:space="preserve"> лікарня”</w:t>
      </w:r>
      <w:r>
        <w:rPr>
          <w:rFonts w:ascii="Times New Roman" w:hAnsi="Times New Roman" w:cs="Times New Roman"/>
          <w:color w:val="000000" w:themeColor="text1"/>
          <w:sz w:val="24"/>
          <w:szCs w:val="24"/>
        </w:rPr>
        <w:t xml:space="preserve"> шляхом перетворення у комунальне некомерційне підприємство</w:t>
      </w:r>
      <w:r>
        <w:rPr>
          <w:rFonts w:ascii="Times New Roman" w:hAnsi="Times New Roman" w:cs="Times New Roman"/>
          <w:sz w:val="24"/>
          <w:szCs w:val="24"/>
        </w:rPr>
        <w:t>»</w:t>
      </w:r>
      <w:r w:rsidRPr="00AE6C94">
        <w:rPr>
          <w:rFonts w:ascii="Times New Roman" w:hAnsi="Times New Roman" w:cs="Times New Roman"/>
          <w:sz w:val="24"/>
          <w:szCs w:val="24"/>
        </w:rPr>
        <w:t>, у складі:</w:t>
      </w: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left="1980" w:hanging="1980"/>
        <w:rPr>
          <w:rFonts w:ascii="Times New Roman" w:hAnsi="Times New Roman" w:cs="Times New Roman"/>
          <w:sz w:val="24"/>
          <w:szCs w:val="24"/>
        </w:rPr>
      </w:pPr>
      <w:r w:rsidRPr="00AE6C94">
        <w:rPr>
          <w:rFonts w:ascii="Times New Roman" w:hAnsi="Times New Roman" w:cs="Times New Roman"/>
          <w:i/>
          <w:sz w:val="24"/>
          <w:szCs w:val="24"/>
        </w:rPr>
        <w:t>Голова комісії:</w:t>
      </w:r>
      <w:r w:rsidRPr="00AE6C94">
        <w:rPr>
          <w:rFonts w:ascii="Times New Roman" w:hAnsi="Times New Roman" w:cs="Times New Roman"/>
          <w:sz w:val="24"/>
          <w:szCs w:val="24"/>
        </w:rPr>
        <w:t xml:space="preserve">  Грабовецький   Ігор  Михайлович – головний лікар  Кутської міської  лікарні,  ідентифікаційний номер </w:t>
      </w:r>
      <w:r w:rsidR="00B97D49">
        <w:rPr>
          <w:rFonts w:ascii="Times New Roman" w:hAnsi="Times New Roman" w:cs="Times New Roman"/>
          <w:sz w:val="24"/>
          <w:szCs w:val="24"/>
        </w:rPr>
        <w:t>____________</w:t>
      </w: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i/>
          <w:sz w:val="24"/>
          <w:szCs w:val="24"/>
        </w:rPr>
        <w:t>Члени комісії</w:t>
      </w:r>
      <w:r w:rsidRPr="00AE6C94">
        <w:rPr>
          <w:rFonts w:ascii="Times New Roman" w:hAnsi="Times New Roman" w:cs="Times New Roman"/>
          <w:sz w:val="24"/>
          <w:szCs w:val="24"/>
        </w:rPr>
        <w:t>:</w:t>
      </w:r>
      <w:r>
        <w:rPr>
          <w:rFonts w:ascii="Times New Roman" w:hAnsi="Times New Roman" w:cs="Times New Roman"/>
          <w:sz w:val="24"/>
          <w:szCs w:val="24"/>
        </w:rPr>
        <w:t xml:space="preserve"> </w:t>
      </w:r>
      <w:r w:rsidRPr="00AE6C94">
        <w:rPr>
          <w:rFonts w:ascii="Times New Roman" w:hAnsi="Times New Roman" w:cs="Times New Roman"/>
          <w:sz w:val="24"/>
          <w:szCs w:val="24"/>
        </w:rPr>
        <w:t>Савин Марія Петрівна– головний бухгалтер, Кутської міської лікарні, ід</w:t>
      </w:r>
      <w:r w:rsidR="00B97D49">
        <w:rPr>
          <w:rFonts w:ascii="Times New Roman" w:hAnsi="Times New Roman" w:cs="Times New Roman"/>
          <w:sz w:val="24"/>
          <w:szCs w:val="24"/>
        </w:rPr>
        <w:t>ентифікаційний номер _____________</w:t>
      </w:r>
    </w:p>
    <w:p w:rsidR="00F66B74" w:rsidRPr="00AE6C94" w:rsidRDefault="00F66B74" w:rsidP="00F66B74">
      <w:pPr>
        <w:spacing w:after="0" w:line="240" w:lineRule="auto"/>
        <w:ind w:left="1980"/>
        <w:jc w:val="both"/>
        <w:rPr>
          <w:rFonts w:ascii="Times New Roman" w:hAnsi="Times New Roman" w:cs="Times New Roman"/>
          <w:sz w:val="24"/>
          <w:szCs w:val="24"/>
        </w:rPr>
      </w:pPr>
    </w:p>
    <w:p w:rsidR="00F66B74" w:rsidRPr="00AE6C94" w:rsidRDefault="00F66B74" w:rsidP="00F66B74">
      <w:pPr>
        <w:spacing w:after="0" w:line="240" w:lineRule="auto"/>
        <w:ind w:left="1980"/>
        <w:jc w:val="both"/>
        <w:rPr>
          <w:rFonts w:ascii="Times New Roman" w:hAnsi="Times New Roman" w:cs="Times New Roman"/>
          <w:sz w:val="24"/>
          <w:szCs w:val="24"/>
        </w:rPr>
      </w:pPr>
      <w:r w:rsidRPr="00AE6C94">
        <w:rPr>
          <w:rFonts w:ascii="Times New Roman" w:hAnsi="Times New Roman" w:cs="Times New Roman"/>
          <w:sz w:val="24"/>
          <w:szCs w:val="24"/>
        </w:rPr>
        <w:t>Лукань Мирослава Мирославывна – інспектор відділу кадрів Кутської міської  лікарні , ід</w:t>
      </w:r>
      <w:r w:rsidR="00B97D49">
        <w:rPr>
          <w:rFonts w:ascii="Times New Roman" w:hAnsi="Times New Roman" w:cs="Times New Roman"/>
          <w:sz w:val="24"/>
          <w:szCs w:val="24"/>
        </w:rPr>
        <w:t>ентифікаційний номер ____________</w:t>
      </w:r>
    </w:p>
    <w:p w:rsidR="00F66B74" w:rsidRPr="00AE6C94" w:rsidRDefault="00F66B74" w:rsidP="00F66B74">
      <w:pPr>
        <w:spacing w:after="0" w:line="240" w:lineRule="auto"/>
        <w:ind w:left="1980"/>
        <w:jc w:val="both"/>
        <w:rPr>
          <w:rFonts w:ascii="Times New Roman" w:hAnsi="Times New Roman" w:cs="Times New Roman"/>
          <w:sz w:val="24"/>
          <w:szCs w:val="24"/>
        </w:rPr>
      </w:pPr>
    </w:p>
    <w:p w:rsidR="00F66B74" w:rsidRPr="00AE6C94" w:rsidRDefault="00F66B74" w:rsidP="00F66B74">
      <w:pPr>
        <w:spacing w:after="0" w:line="240" w:lineRule="auto"/>
        <w:ind w:left="1980"/>
        <w:jc w:val="both"/>
        <w:rPr>
          <w:rFonts w:ascii="Times New Roman" w:hAnsi="Times New Roman" w:cs="Times New Roman"/>
          <w:sz w:val="24"/>
          <w:szCs w:val="24"/>
        </w:rPr>
      </w:pPr>
      <w:r w:rsidRPr="00AE6C94">
        <w:rPr>
          <w:rFonts w:ascii="Times New Roman" w:hAnsi="Times New Roman" w:cs="Times New Roman"/>
          <w:sz w:val="24"/>
          <w:szCs w:val="24"/>
        </w:rPr>
        <w:t>Слижук Іван  Васильович- депутат  Косівської районної ради, голова постійної комісії з питать охорони здоровя, материнства, дитинства та соціального захисту і</w:t>
      </w:r>
      <w:r w:rsidR="00B97D49">
        <w:rPr>
          <w:rFonts w:ascii="Times New Roman" w:hAnsi="Times New Roman" w:cs="Times New Roman"/>
          <w:sz w:val="24"/>
          <w:szCs w:val="24"/>
        </w:rPr>
        <w:t>дентифікаційний номер _____________</w:t>
      </w:r>
    </w:p>
    <w:p w:rsidR="00F66B74" w:rsidRPr="00AE6C94" w:rsidRDefault="00F66B74" w:rsidP="00F66B74">
      <w:pPr>
        <w:spacing w:after="0" w:line="240" w:lineRule="auto"/>
        <w:ind w:left="1980"/>
        <w:jc w:val="both"/>
        <w:rPr>
          <w:rFonts w:ascii="Times New Roman" w:hAnsi="Times New Roman" w:cs="Times New Roman"/>
          <w:sz w:val="24"/>
          <w:szCs w:val="24"/>
        </w:rPr>
      </w:pPr>
    </w:p>
    <w:p w:rsidR="00F66B74" w:rsidRPr="00AE6C94" w:rsidRDefault="00F66B74" w:rsidP="00F66B74">
      <w:pPr>
        <w:spacing w:after="0" w:line="240" w:lineRule="auto"/>
        <w:ind w:left="1980"/>
        <w:jc w:val="both"/>
        <w:rPr>
          <w:rFonts w:ascii="Times New Roman" w:hAnsi="Times New Roman" w:cs="Times New Roman"/>
          <w:sz w:val="24"/>
          <w:szCs w:val="24"/>
        </w:rPr>
      </w:pPr>
      <w:r w:rsidRPr="00AE6C94">
        <w:rPr>
          <w:rFonts w:ascii="Times New Roman" w:hAnsi="Times New Roman" w:cs="Times New Roman"/>
          <w:sz w:val="24"/>
          <w:szCs w:val="24"/>
        </w:rPr>
        <w:t>Павлюк Михайло Дмитрович- депутат Косівської районної ради,   ід</w:t>
      </w:r>
      <w:r w:rsidR="00B97D49">
        <w:rPr>
          <w:rFonts w:ascii="Times New Roman" w:hAnsi="Times New Roman" w:cs="Times New Roman"/>
          <w:sz w:val="24"/>
          <w:szCs w:val="24"/>
        </w:rPr>
        <w:t>ентифікаційний номер _____________</w:t>
      </w:r>
    </w:p>
    <w:p w:rsidR="00F66B74" w:rsidRPr="00AE6C94" w:rsidRDefault="00F66B74" w:rsidP="00F66B74">
      <w:pPr>
        <w:spacing w:after="0" w:line="240" w:lineRule="auto"/>
        <w:ind w:left="1980"/>
        <w:jc w:val="both"/>
        <w:rPr>
          <w:rFonts w:ascii="Times New Roman" w:hAnsi="Times New Roman" w:cs="Times New Roman"/>
          <w:sz w:val="24"/>
          <w:szCs w:val="24"/>
        </w:rPr>
      </w:pPr>
    </w:p>
    <w:p w:rsidR="00F66B74" w:rsidRPr="00AE6C94" w:rsidRDefault="00F66B74" w:rsidP="00F66B74">
      <w:pPr>
        <w:spacing w:after="0" w:line="240" w:lineRule="auto"/>
        <w:ind w:left="1980"/>
        <w:jc w:val="both"/>
        <w:rPr>
          <w:rFonts w:ascii="Times New Roman" w:hAnsi="Times New Roman" w:cs="Times New Roman"/>
          <w:sz w:val="24"/>
          <w:szCs w:val="24"/>
        </w:rPr>
      </w:pPr>
      <w:r w:rsidRPr="00AE6C94">
        <w:rPr>
          <w:rFonts w:ascii="Times New Roman" w:hAnsi="Times New Roman" w:cs="Times New Roman"/>
          <w:sz w:val="24"/>
          <w:szCs w:val="24"/>
        </w:rPr>
        <w:t>Кобзюк  Дмитро  Іванович-депутат Косівської районної ради, ід</w:t>
      </w:r>
      <w:r w:rsidR="00B97D49">
        <w:rPr>
          <w:rFonts w:ascii="Times New Roman" w:hAnsi="Times New Roman" w:cs="Times New Roman"/>
          <w:sz w:val="24"/>
          <w:szCs w:val="24"/>
        </w:rPr>
        <w:t>ентифікаційний номер _____________</w:t>
      </w:r>
      <w:bookmarkStart w:id="0" w:name="_GoBack"/>
      <w:bookmarkEnd w:id="0"/>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керуючись </w:t>
      </w:r>
      <w:r w:rsidRPr="00AE6C94">
        <w:rPr>
          <w:rFonts w:ascii="Times New Roman" w:hAnsi="Times New Roman" w:cs="Times New Roman"/>
          <w:sz w:val="24"/>
          <w:szCs w:val="24"/>
        </w:rPr>
        <w:t>статтями 59 та 78 Господарського кодексу України, статтями 104-108  Цивільного кодексу  України, пунктом 19 частини першої статті 43, статтею 60 Закону України «Основи законодавства України про охорону здоров’я»  склали цей акт про те, що всі зобов'язання  Кутської міської лікарні  перед кредиторами,  усі права та  обов’язки, а також  всі  активи  і пасиви  Кутської міської  лікарні   шляхом   перетворення   переходять  до   правонаступника -  комунального  некомерційного підприємства  «Кутська міська  лікарня»,  а саме</w:t>
      </w:r>
      <w:r>
        <w:rPr>
          <w:rFonts w:ascii="Times New Roman" w:hAnsi="Times New Roman" w:cs="Times New Roman"/>
          <w:sz w:val="24"/>
          <w:szCs w:val="24"/>
        </w:rPr>
        <w:t>:</w:t>
      </w:r>
    </w:p>
    <w:p w:rsidR="00F66B74" w:rsidRPr="00AE6C94" w:rsidRDefault="00F66B74" w:rsidP="00F66B74">
      <w:pPr>
        <w:spacing w:after="0" w:line="240" w:lineRule="auto"/>
        <w:rPr>
          <w:rFonts w:ascii="Times New Roman" w:hAnsi="Times New Roman" w:cs="Times New Roman"/>
          <w:sz w:val="24"/>
          <w:szCs w:val="2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663"/>
        <w:gridCol w:w="1797"/>
        <w:gridCol w:w="1476"/>
        <w:gridCol w:w="2229"/>
      </w:tblGrid>
      <w:tr w:rsidR="00F66B74" w:rsidRPr="00AE6C94" w:rsidTr="00741FAB">
        <w:trPr>
          <w:trHeight w:val="430"/>
        </w:trPr>
        <w:tc>
          <w:tcPr>
            <w:tcW w:w="1049" w:type="dxa"/>
            <w:vMerge w:val="restart"/>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рахунку</w:t>
            </w:r>
          </w:p>
        </w:tc>
        <w:tc>
          <w:tcPr>
            <w:tcW w:w="2663" w:type="dxa"/>
            <w:vMerge w:val="restart"/>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Назва рахунку балансу</w:t>
            </w:r>
          </w:p>
        </w:tc>
        <w:tc>
          <w:tcPr>
            <w:tcW w:w="3273" w:type="dxa"/>
            <w:gridSpan w:val="2"/>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Дані балансу</w:t>
            </w:r>
          </w:p>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Кутської МЛ  на 1.04.18р.          (грн., коп.)</w:t>
            </w:r>
          </w:p>
        </w:tc>
        <w:tc>
          <w:tcPr>
            <w:tcW w:w="2229" w:type="dxa"/>
            <w:vMerge w:val="restart"/>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Примітка</w:t>
            </w:r>
          </w:p>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(розшифровки статей в розрізі бухгалтерських рахунків в окремих додатках)</w:t>
            </w:r>
          </w:p>
        </w:tc>
      </w:tr>
      <w:tr w:rsidR="00F66B74" w:rsidRPr="00AE6C94" w:rsidTr="00741FAB">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rPr>
                <w:rFonts w:ascii="Times New Roman" w:hAnsi="Times New Roman" w:cs="Times New Roman"/>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Дебет </w:t>
            </w:r>
          </w:p>
        </w:tc>
        <w:tc>
          <w:tcPr>
            <w:tcW w:w="1476" w:type="dxa"/>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Кредит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w:t>
            </w:r>
          </w:p>
        </w:tc>
        <w:tc>
          <w:tcPr>
            <w:tcW w:w="179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w:t>
            </w:r>
          </w:p>
        </w:tc>
        <w:tc>
          <w:tcPr>
            <w:tcW w:w="1476"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4</w:t>
            </w:r>
          </w:p>
        </w:tc>
        <w:tc>
          <w:tcPr>
            <w:tcW w:w="2229"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5</w:t>
            </w: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Земельні ділянки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851827</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Будинки та споруди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71219</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lastRenderedPageBreak/>
              <w:t>1014</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Машини та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616472</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1014л</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Машини та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7172</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1014/1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Машини та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96498</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1014л</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Машини та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1282</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1015</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Транспортні засоби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83768</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1015л</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Транспортні засоби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14580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1016</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Інструменти,приладдя та інвентар</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7455</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1016л</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Інструменти,приладдя та інвентар</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240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1017</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Багаторічні насадження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477</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1018</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основні засоби</w:t>
            </w:r>
          </w:p>
        </w:tc>
        <w:tc>
          <w:tcPr>
            <w:tcW w:w="1797"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47" w:right="-47"/>
              <w:rPr>
                <w:rFonts w:ascii="Times New Roman" w:hAnsi="Times New Roman" w:cs="Times New Roman"/>
                <w:sz w:val="24"/>
                <w:szCs w:val="24"/>
              </w:rPr>
            </w:pPr>
            <w:r w:rsidRPr="00AE6C94">
              <w:rPr>
                <w:rFonts w:ascii="Times New Roman" w:hAnsi="Times New Roman" w:cs="Times New Roman"/>
                <w:sz w:val="24"/>
                <w:szCs w:val="24"/>
              </w:rPr>
              <w:t>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1216</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основні засоби</w:t>
            </w:r>
          </w:p>
        </w:tc>
        <w:tc>
          <w:tcPr>
            <w:tcW w:w="1797"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47" w:right="-47"/>
              <w:rPr>
                <w:rFonts w:ascii="Times New Roman" w:hAnsi="Times New Roman" w:cs="Times New Roman"/>
                <w:sz w:val="24"/>
                <w:szCs w:val="24"/>
              </w:rPr>
            </w:pPr>
            <w:r w:rsidRPr="00AE6C94">
              <w:rPr>
                <w:rFonts w:ascii="Times New Roman" w:hAnsi="Times New Roman" w:cs="Times New Roman"/>
                <w:sz w:val="24"/>
                <w:szCs w:val="24"/>
              </w:rPr>
              <w:t>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1112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Бібліотечні фонди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1500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1113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Малоцінні необоротні матеріальні активи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247200,88</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1114</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Білизна,постільні речі</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69178,22</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1411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Знос основних засобів</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1575253,48</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1412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Знос інших необоротних матеріальних активів</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158939,52</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1812 </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Малоцінні та швидкозношувані предмети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66836,63</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1812/1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Малоцінні та швидкозношувані предмети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6383,64</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1816</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нефінансові активи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4155,99</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1816/1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нефінансові активи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209,89</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Продукти харчування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40887,70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Медикаменти і перев’язувальні засоби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61729,72</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1512/1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Медикаменти і перев’язувальні засоби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23477,27</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jc w:val="both"/>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Господарські матеріали і канцелярське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4258,44</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1514</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Паливо,горючі і мастильні матеріали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21895,33</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1516</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 xml:space="preserve">Тара </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1110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1515</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Запасні частини до транспортних засобів,машин і обладнання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42023,83</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lastRenderedPageBreak/>
              <w:t>1814</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Державні матеріальні резерви та запаси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6913,67</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1518</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Інші виробничі запаси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2211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Готівка у національній валюті</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2313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Реєстраційні рахунки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18086,46</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2313/2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Реєстраційні рахунки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37171,48</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2313/3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Реєстраційні рахунки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13310,36</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2314</w:t>
            </w:r>
          </w:p>
        </w:tc>
        <w:tc>
          <w:tcPr>
            <w:tcW w:w="2663"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Інші рахунки у казначействі</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17968,17</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2111</w:t>
            </w:r>
          </w:p>
        </w:tc>
        <w:tc>
          <w:tcPr>
            <w:tcW w:w="2663"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Поточна дебеторська заборгованість за розрахунками за товари, роботи, послуги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2116 </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Дебеторська заборгованість за розрахунками з підзвітними особами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6600,00</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2117</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47"/>
              <w:rPr>
                <w:rFonts w:ascii="Times New Roman" w:hAnsi="Times New Roman" w:cs="Times New Roman"/>
                <w:sz w:val="24"/>
                <w:szCs w:val="24"/>
              </w:rPr>
            </w:pPr>
            <w:r w:rsidRPr="00AE6C94">
              <w:rPr>
                <w:rFonts w:ascii="Times New Roman" w:hAnsi="Times New Roman" w:cs="Times New Roman"/>
                <w:sz w:val="24"/>
                <w:szCs w:val="24"/>
              </w:rPr>
              <w:t xml:space="preserve">Інша  поточна дебеторська заборгованість     ( за енергоносії підприємтва, с/ради)   </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2911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47"/>
              <w:rPr>
                <w:rFonts w:ascii="Times New Roman" w:hAnsi="Times New Roman" w:cs="Times New Roman"/>
                <w:sz w:val="24"/>
                <w:szCs w:val="24"/>
              </w:rPr>
            </w:pPr>
            <w:r w:rsidRPr="00AE6C94">
              <w:rPr>
                <w:rFonts w:ascii="Times New Roman" w:hAnsi="Times New Roman" w:cs="Times New Roman"/>
                <w:sz w:val="24"/>
                <w:szCs w:val="24"/>
              </w:rPr>
              <w:t>Витрати майбутніх періодів (преса)</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5111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47"/>
              <w:rPr>
                <w:rFonts w:ascii="Times New Roman" w:hAnsi="Times New Roman" w:cs="Times New Roman"/>
                <w:sz w:val="24"/>
                <w:szCs w:val="24"/>
              </w:rPr>
            </w:pPr>
            <w:r w:rsidRPr="00AE6C94">
              <w:rPr>
                <w:rFonts w:ascii="Times New Roman" w:hAnsi="Times New Roman" w:cs="Times New Roman"/>
                <w:sz w:val="24"/>
                <w:szCs w:val="24"/>
              </w:rPr>
              <w:t>Внесений капітал у розпорядників бюджетних коштів(фонд основних засобів)</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2068869,10</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5512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47"/>
              <w:rPr>
                <w:rFonts w:ascii="Times New Roman" w:hAnsi="Times New Roman" w:cs="Times New Roman"/>
                <w:sz w:val="24"/>
                <w:szCs w:val="24"/>
              </w:rPr>
            </w:pPr>
            <w:r w:rsidRPr="00AE6C94">
              <w:rPr>
                <w:rFonts w:ascii="Times New Roman" w:hAnsi="Times New Roman" w:cs="Times New Roman"/>
                <w:sz w:val="24"/>
                <w:szCs w:val="24"/>
              </w:rPr>
              <w:t>Накопичені фінансові результати воконання  кошторису</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2607297,35</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6211 </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47"/>
              <w:rPr>
                <w:rFonts w:ascii="Times New Roman" w:hAnsi="Times New Roman" w:cs="Times New Roman"/>
                <w:sz w:val="24"/>
                <w:szCs w:val="24"/>
              </w:rPr>
            </w:pPr>
            <w:r w:rsidRPr="00AE6C94">
              <w:rPr>
                <w:rFonts w:ascii="Times New Roman" w:hAnsi="Times New Roman" w:cs="Times New Roman"/>
                <w:sz w:val="24"/>
                <w:szCs w:val="24"/>
              </w:rPr>
              <w:t>Розрахунки з постачальниками та підрядниками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123812,91</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6311 </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Розрахунки з бюджетом за податками і зборами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151449,98</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6311/1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2" w:right="-47"/>
              <w:rPr>
                <w:rFonts w:ascii="Times New Roman" w:hAnsi="Times New Roman" w:cs="Times New Roman"/>
                <w:sz w:val="24"/>
                <w:szCs w:val="24"/>
              </w:rPr>
            </w:pPr>
            <w:r w:rsidRPr="00AE6C94">
              <w:rPr>
                <w:rFonts w:ascii="Times New Roman" w:hAnsi="Times New Roman" w:cs="Times New Roman"/>
                <w:sz w:val="24"/>
                <w:szCs w:val="24"/>
              </w:rPr>
              <w:t>Розрахунки з бюджетом за податками і зборами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3072,79</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6313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7" w:right="-47"/>
              <w:rPr>
                <w:rFonts w:ascii="Times New Roman" w:hAnsi="Times New Roman" w:cs="Times New Roman"/>
                <w:sz w:val="24"/>
                <w:szCs w:val="24"/>
              </w:rPr>
            </w:pPr>
            <w:r w:rsidRPr="00AE6C94">
              <w:rPr>
                <w:rFonts w:ascii="Times New Roman" w:hAnsi="Times New Roman" w:cs="Times New Roman"/>
                <w:sz w:val="24"/>
                <w:szCs w:val="24"/>
              </w:rPr>
              <w:t>Розрахунки із загальнообов’язкового державного соціального страхування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193921,37</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6511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Розрахунки із заробітної плати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715655,15</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6511/1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Розрахунки із заробітної плати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14625,86</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6516</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Розрахунки з членами профспілки за безготівковими </w:t>
            </w:r>
            <w:r w:rsidRPr="00AE6C94">
              <w:rPr>
                <w:rFonts w:ascii="Times New Roman" w:hAnsi="Times New Roman" w:cs="Times New Roman"/>
                <w:sz w:val="24"/>
                <w:szCs w:val="24"/>
              </w:rPr>
              <w:lastRenderedPageBreak/>
              <w:t>перерахуваннями  сум членських профспілкових внесків</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8852,16</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lastRenderedPageBreak/>
              <w:t>6515</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Розрахунки з працівниками за безготівковими перерахуваннями внесків за договорами добровільного страхування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132,00</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6312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розрахунки з бюджетом</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13383,58</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6312/1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розрахунки з бюджетом</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269,52</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6518</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Розрахунки за виконавчими документами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1371,89</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6611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Зобов’язання за внутрішніми розрахунками розпорядників бюджетних коштів</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19575,82</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7011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Бюджетні асигнування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7111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Доходи від реалізації продукції</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7511</w:t>
            </w:r>
          </w:p>
        </w:tc>
        <w:tc>
          <w:tcPr>
            <w:tcW w:w="2663"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7" w:right="-47"/>
              <w:rPr>
                <w:rFonts w:ascii="Times New Roman" w:hAnsi="Times New Roman" w:cs="Times New Roman"/>
                <w:sz w:val="24"/>
                <w:szCs w:val="24"/>
              </w:rPr>
            </w:pPr>
            <w:r w:rsidRPr="00AE6C94">
              <w:rPr>
                <w:rFonts w:ascii="Times New Roman" w:hAnsi="Times New Roman" w:cs="Times New Roman"/>
                <w:sz w:val="24"/>
                <w:szCs w:val="24"/>
              </w:rPr>
              <w:t>Доходи за необмінними операціями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8011</w:t>
            </w:r>
          </w:p>
        </w:tc>
        <w:tc>
          <w:tcPr>
            <w:tcW w:w="2663" w:type="dxa"/>
            <w:tcBorders>
              <w:top w:val="single" w:sz="4" w:space="0" w:color="auto"/>
              <w:left w:val="single" w:sz="4" w:space="0" w:color="auto"/>
              <w:bottom w:val="single" w:sz="4" w:space="0" w:color="auto"/>
              <w:right w:val="single" w:sz="4" w:space="0" w:color="auto"/>
            </w:tcBorders>
            <w:vAlign w:val="center"/>
          </w:tcPr>
          <w:p w:rsidR="00F66B74" w:rsidRPr="00AE6C94" w:rsidRDefault="00F66B74" w:rsidP="00741FAB">
            <w:pPr>
              <w:autoSpaceDE w:val="0"/>
              <w:autoSpaceDN w:val="0"/>
              <w:adjustRightInd w:val="0"/>
              <w:spacing w:after="0" w:line="240" w:lineRule="auto"/>
              <w:ind w:left="7" w:right="-47"/>
              <w:rPr>
                <w:rFonts w:ascii="Times New Roman" w:hAnsi="Times New Roman" w:cs="Times New Roman"/>
                <w:sz w:val="24"/>
                <w:szCs w:val="24"/>
              </w:rPr>
            </w:pPr>
            <w:r w:rsidRPr="00AE6C94">
              <w:rPr>
                <w:rFonts w:ascii="Times New Roman" w:hAnsi="Times New Roman" w:cs="Times New Roman"/>
                <w:sz w:val="24"/>
                <w:szCs w:val="24"/>
              </w:rPr>
              <w:t>Витрати на оплату праці</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8012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7" w:right="-47"/>
              <w:rPr>
                <w:rFonts w:ascii="Times New Roman" w:hAnsi="Times New Roman" w:cs="Times New Roman"/>
                <w:sz w:val="24"/>
                <w:szCs w:val="24"/>
              </w:rPr>
            </w:pPr>
            <w:r w:rsidRPr="00AE6C94">
              <w:rPr>
                <w:rFonts w:ascii="Times New Roman" w:hAnsi="Times New Roman" w:cs="Times New Roman"/>
                <w:sz w:val="24"/>
                <w:szCs w:val="24"/>
              </w:rPr>
              <w:t>Відрахування на соціальні заходи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8013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7" w:right="-47"/>
              <w:rPr>
                <w:rFonts w:ascii="Times New Roman" w:hAnsi="Times New Roman" w:cs="Times New Roman"/>
                <w:sz w:val="24"/>
                <w:szCs w:val="24"/>
              </w:rPr>
            </w:pPr>
            <w:r w:rsidRPr="00AE6C94">
              <w:rPr>
                <w:rFonts w:ascii="Times New Roman" w:hAnsi="Times New Roman" w:cs="Times New Roman"/>
                <w:sz w:val="24"/>
                <w:szCs w:val="24"/>
              </w:rPr>
              <w:t>Матеріальні витрати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8014</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172" w:right="-108"/>
              <w:rPr>
                <w:rFonts w:ascii="Times New Roman" w:hAnsi="Times New Roman" w:cs="Times New Roman"/>
                <w:sz w:val="24"/>
                <w:szCs w:val="24"/>
              </w:rPr>
            </w:pPr>
            <w:r w:rsidRPr="00AE6C94">
              <w:rPr>
                <w:rFonts w:ascii="Times New Roman" w:hAnsi="Times New Roman" w:cs="Times New Roman"/>
                <w:sz w:val="24"/>
                <w:szCs w:val="24"/>
              </w:rPr>
              <w:t>Амортизація</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8111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Витрати на оплату праці</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8112</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Відрахування на соціальні заходи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8113</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Матеріальні витрати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8115</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витрати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8411</w:t>
            </w: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Інші витрати за обмінними операціями</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sz w:val="24"/>
                <w:szCs w:val="24"/>
              </w:rPr>
            </w:pPr>
          </w:p>
        </w:tc>
      </w:tr>
      <w:tr w:rsidR="00F66B74" w:rsidRPr="00AE6C94" w:rsidTr="00741FAB">
        <w:trPr>
          <w:trHeight w:val="430"/>
        </w:trPr>
        <w:tc>
          <w:tcPr>
            <w:tcW w:w="104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b/>
                <w:sz w:val="24"/>
                <w:szCs w:val="24"/>
              </w:rPr>
            </w:pPr>
          </w:p>
        </w:tc>
        <w:tc>
          <w:tcPr>
            <w:tcW w:w="26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b/>
                <w:sz w:val="24"/>
                <w:szCs w:val="24"/>
              </w:rPr>
            </w:pPr>
            <w:r w:rsidRPr="00AE6C94">
              <w:rPr>
                <w:rFonts w:ascii="Times New Roman" w:hAnsi="Times New Roman" w:cs="Times New Roman"/>
                <w:b/>
                <w:sz w:val="24"/>
                <w:szCs w:val="24"/>
              </w:rPr>
              <w:t>ВСЬОГО</w:t>
            </w:r>
          </w:p>
        </w:tc>
        <w:tc>
          <w:tcPr>
            <w:tcW w:w="1797"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b/>
                <w:sz w:val="24"/>
                <w:szCs w:val="24"/>
              </w:rPr>
            </w:pPr>
            <w:r w:rsidRPr="00AE6C94">
              <w:rPr>
                <w:rFonts w:ascii="Times New Roman" w:hAnsi="Times New Roman" w:cs="Times New Roman"/>
                <w:b/>
                <w:sz w:val="24"/>
                <w:szCs w:val="24"/>
              </w:rPr>
              <w:t>5049185,03</w:t>
            </w:r>
          </w:p>
        </w:tc>
        <w:tc>
          <w:tcPr>
            <w:tcW w:w="14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b/>
                <w:sz w:val="24"/>
                <w:szCs w:val="24"/>
              </w:rPr>
            </w:pPr>
            <w:r w:rsidRPr="00AE6C94">
              <w:rPr>
                <w:rFonts w:ascii="Times New Roman" w:hAnsi="Times New Roman" w:cs="Times New Roman"/>
                <w:b/>
                <w:sz w:val="24"/>
                <w:szCs w:val="24"/>
              </w:rPr>
              <w:t>5049185,03</w:t>
            </w:r>
          </w:p>
        </w:tc>
        <w:tc>
          <w:tcPr>
            <w:tcW w:w="2229"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ind w:firstLine="709"/>
              <w:rPr>
                <w:rFonts w:ascii="Times New Roman" w:hAnsi="Times New Roman" w:cs="Times New Roman"/>
                <w:b/>
                <w:sz w:val="24"/>
                <w:szCs w:val="24"/>
              </w:rPr>
            </w:pPr>
          </w:p>
        </w:tc>
      </w:tr>
    </w:tbl>
    <w:p w:rsidR="00F66B74" w:rsidRPr="00AE6C94" w:rsidRDefault="00F66B74" w:rsidP="00F66B74">
      <w:pPr>
        <w:spacing w:after="0" w:line="240" w:lineRule="auto"/>
        <w:jc w:val="both"/>
        <w:rPr>
          <w:rFonts w:ascii="Times New Roman" w:hAnsi="Times New Roman" w:cs="Times New Roman"/>
          <w:b/>
          <w:sz w:val="24"/>
          <w:szCs w:val="24"/>
        </w:rPr>
      </w:pPr>
      <w:r w:rsidRPr="00AE6C94">
        <w:rPr>
          <w:rFonts w:ascii="Times New Roman" w:hAnsi="Times New Roman" w:cs="Times New Roman"/>
          <w:b/>
          <w:sz w:val="24"/>
          <w:szCs w:val="24"/>
        </w:rPr>
        <w:t xml:space="preserve">  </w:t>
      </w:r>
    </w:p>
    <w:p w:rsidR="00F66B74" w:rsidRPr="00AE6C94" w:rsidRDefault="00F66B74" w:rsidP="00F66B74">
      <w:pPr>
        <w:spacing w:after="0" w:line="240" w:lineRule="auto"/>
        <w:jc w:val="both"/>
        <w:rPr>
          <w:rFonts w:ascii="Times New Roman" w:hAnsi="Times New Roman" w:cs="Times New Roman"/>
          <w:b/>
          <w:sz w:val="24"/>
          <w:szCs w:val="24"/>
        </w:rPr>
      </w:pPr>
    </w:p>
    <w:p w:rsidR="00F66B74" w:rsidRPr="00AE6C94" w:rsidRDefault="00F66B74" w:rsidP="00F66B74">
      <w:pPr>
        <w:spacing w:after="0" w:line="240" w:lineRule="auto"/>
        <w:jc w:val="both"/>
        <w:rPr>
          <w:rFonts w:ascii="Times New Roman" w:hAnsi="Times New Roman" w:cs="Times New Roman"/>
          <w:b/>
          <w:sz w:val="24"/>
          <w:szCs w:val="24"/>
        </w:rPr>
      </w:pPr>
    </w:p>
    <w:p w:rsidR="00F66B74" w:rsidRPr="00AE6C94" w:rsidRDefault="00F66B74" w:rsidP="00F66B74">
      <w:pPr>
        <w:spacing w:after="0" w:line="240" w:lineRule="auto"/>
        <w:jc w:val="both"/>
        <w:rPr>
          <w:rFonts w:ascii="Times New Roman" w:hAnsi="Times New Roman" w:cs="Times New Roman"/>
          <w:b/>
          <w:sz w:val="24"/>
          <w:szCs w:val="24"/>
        </w:rPr>
      </w:pPr>
    </w:p>
    <w:p w:rsidR="00F66B74" w:rsidRPr="00AE6C94" w:rsidRDefault="00F66B74" w:rsidP="00F66B74">
      <w:pPr>
        <w:spacing w:after="0" w:line="240" w:lineRule="auto"/>
        <w:jc w:val="both"/>
        <w:rPr>
          <w:rFonts w:ascii="Times New Roman" w:hAnsi="Times New Roman" w:cs="Times New Roman"/>
          <w:b/>
          <w:sz w:val="24"/>
          <w:szCs w:val="24"/>
        </w:rPr>
      </w:pPr>
      <w:r w:rsidRPr="00AE6C94">
        <w:rPr>
          <w:rFonts w:ascii="Times New Roman" w:hAnsi="Times New Roman" w:cs="Times New Roman"/>
          <w:b/>
          <w:sz w:val="24"/>
          <w:szCs w:val="24"/>
        </w:rPr>
        <w:t xml:space="preserve"> Розшифрування позабалансових рахунків</w:t>
      </w:r>
    </w:p>
    <w:p w:rsidR="00F66B74" w:rsidRPr="00AE6C94" w:rsidRDefault="00F66B74" w:rsidP="00F66B74">
      <w:pPr>
        <w:spacing w:after="0" w:line="240" w:lineRule="auto"/>
        <w:jc w:val="both"/>
        <w:rPr>
          <w:rFonts w:ascii="Times New Roman" w:hAnsi="Times New Roman" w:cs="Times New Roman"/>
          <w:b/>
          <w:sz w:val="24"/>
          <w:szCs w:val="2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332"/>
        <w:gridCol w:w="2817"/>
        <w:gridCol w:w="2302"/>
      </w:tblGrid>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 з/п</w:t>
            </w:r>
          </w:p>
        </w:tc>
        <w:tc>
          <w:tcPr>
            <w:tcW w:w="3332" w:type="dxa"/>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autoSpaceDE w:val="0"/>
              <w:autoSpaceDN w:val="0"/>
              <w:adjustRightInd w:val="0"/>
              <w:spacing w:after="0" w:line="240" w:lineRule="auto"/>
              <w:ind w:left="-108" w:right="-108"/>
              <w:jc w:val="center"/>
              <w:rPr>
                <w:rFonts w:ascii="Times New Roman" w:hAnsi="Times New Roman" w:cs="Times New Roman"/>
                <w:sz w:val="24"/>
                <w:szCs w:val="24"/>
              </w:rPr>
            </w:pPr>
            <w:r w:rsidRPr="00AE6C94">
              <w:rPr>
                <w:rFonts w:ascii="Times New Roman" w:hAnsi="Times New Roman" w:cs="Times New Roman"/>
                <w:sz w:val="24"/>
                <w:szCs w:val="24"/>
              </w:rPr>
              <w:t>Назва рахунку позабалансового обліку</w:t>
            </w:r>
          </w:p>
        </w:tc>
        <w:tc>
          <w:tcPr>
            <w:tcW w:w="2817" w:type="dxa"/>
            <w:tcBorders>
              <w:top w:val="single" w:sz="4" w:space="0" w:color="auto"/>
              <w:left w:val="single" w:sz="4" w:space="0" w:color="auto"/>
              <w:bottom w:val="single" w:sz="4" w:space="0" w:color="auto"/>
              <w:right w:val="single" w:sz="4" w:space="0" w:color="auto"/>
            </w:tcBorders>
            <w:vAlign w:val="center"/>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Дані балансу</w:t>
            </w:r>
          </w:p>
          <w:p w:rsidR="00F66B74" w:rsidRPr="00AE6C94" w:rsidRDefault="00F66B74" w:rsidP="00741FAB">
            <w:pPr>
              <w:autoSpaceDE w:val="0"/>
              <w:autoSpaceDN w:val="0"/>
              <w:adjustRightInd w:val="0"/>
              <w:spacing w:after="0" w:line="240" w:lineRule="auto"/>
              <w:ind w:left="-108" w:right="-108"/>
              <w:jc w:val="center"/>
              <w:rPr>
                <w:rFonts w:ascii="Times New Roman" w:hAnsi="Times New Roman" w:cs="Times New Roman"/>
                <w:sz w:val="24"/>
                <w:szCs w:val="24"/>
              </w:rPr>
            </w:pPr>
            <w:r w:rsidRPr="00AE6C94">
              <w:rPr>
                <w:rFonts w:ascii="Times New Roman" w:hAnsi="Times New Roman" w:cs="Times New Roman"/>
                <w:sz w:val="24"/>
                <w:szCs w:val="24"/>
              </w:rPr>
              <w:t>Кутська МЛ</w:t>
            </w:r>
          </w:p>
          <w:p w:rsidR="00F66B74" w:rsidRPr="00AE6C94" w:rsidRDefault="00F66B74" w:rsidP="00741FAB">
            <w:pPr>
              <w:autoSpaceDE w:val="0"/>
              <w:autoSpaceDN w:val="0"/>
              <w:adjustRightInd w:val="0"/>
              <w:spacing w:after="0" w:line="240" w:lineRule="auto"/>
              <w:ind w:left="-108" w:right="-108"/>
              <w:jc w:val="center"/>
              <w:rPr>
                <w:rFonts w:ascii="Times New Roman" w:hAnsi="Times New Roman" w:cs="Times New Roman"/>
                <w:sz w:val="24"/>
                <w:szCs w:val="24"/>
              </w:rPr>
            </w:pPr>
            <w:r w:rsidRPr="00AE6C94">
              <w:rPr>
                <w:rFonts w:ascii="Times New Roman" w:hAnsi="Times New Roman" w:cs="Times New Roman"/>
                <w:sz w:val="24"/>
                <w:szCs w:val="24"/>
              </w:rPr>
              <w:lastRenderedPageBreak/>
              <w:t xml:space="preserve"> на 1.04.18р.         </w:t>
            </w:r>
          </w:p>
          <w:p w:rsidR="00F66B74" w:rsidRPr="00AE6C94" w:rsidRDefault="00F66B74" w:rsidP="00741FAB">
            <w:pPr>
              <w:autoSpaceDE w:val="0"/>
              <w:autoSpaceDN w:val="0"/>
              <w:adjustRightInd w:val="0"/>
              <w:spacing w:after="0" w:line="240" w:lineRule="auto"/>
              <w:ind w:left="-108" w:right="-108"/>
              <w:jc w:val="center"/>
              <w:rPr>
                <w:rFonts w:ascii="Times New Roman" w:hAnsi="Times New Roman" w:cs="Times New Roman"/>
                <w:sz w:val="24"/>
                <w:szCs w:val="24"/>
              </w:rPr>
            </w:pPr>
            <w:r w:rsidRPr="00AE6C94">
              <w:rPr>
                <w:rFonts w:ascii="Times New Roman" w:hAnsi="Times New Roman" w:cs="Times New Roman"/>
                <w:sz w:val="24"/>
                <w:szCs w:val="24"/>
              </w:rPr>
              <w:t xml:space="preserve"> (грн., коп.)</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lastRenderedPageBreak/>
              <w:t>Примітка</w:t>
            </w:r>
          </w:p>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(розшифровки в </w:t>
            </w:r>
            <w:r w:rsidRPr="00AE6C94">
              <w:rPr>
                <w:rFonts w:ascii="Times New Roman" w:hAnsi="Times New Roman" w:cs="Times New Roman"/>
                <w:sz w:val="24"/>
                <w:szCs w:val="24"/>
              </w:rPr>
              <w:lastRenderedPageBreak/>
              <w:t>окремих додатках)</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lastRenderedPageBreak/>
              <w:t>1</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011 Орендовані  основні засоби</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2</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021 Активи на відповідальному зберіганні</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3</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 xml:space="preserve">041 Непередбачені активи </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4</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051 Гарантії та забезпечення</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5</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071 Списана дебеторська заборгованість</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r w:rsidRPr="00AE6C94">
              <w:rPr>
                <w:rFonts w:ascii="Times New Roman" w:hAnsi="Times New Roman" w:cs="Times New Roman"/>
                <w:sz w:val="24"/>
                <w:szCs w:val="24"/>
              </w:rPr>
              <w:t>6</w:t>
            </w: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80" w:right="-108"/>
              <w:rPr>
                <w:rFonts w:ascii="Times New Roman" w:hAnsi="Times New Roman" w:cs="Times New Roman"/>
                <w:sz w:val="24"/>
                <w:szCs w:val="24"/>
              </w:rPr>
            </w:pPr>
            <w:r w:rsidRPr="00AE6C94">
              <w:rPr>
                <w:rFonts w:ascii="Times New Roman" w:hAnsi="Times New Roman" w:cs="Times New Roman"/>
                <w:sz w:val="24"/>
                <w:szCs w:val="24"/>
              </w:rPr>
              <w:t>081 Бланки документів суворої звітності</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sz w:val="24"/>
                <w:szCs w:val="24"/>
              </w:rPr>
            </w:pPr>
            <w:r w:rsidRPr="00AE6C94">
              <w:rPr>
                <w:rFonts w:ascii="Times New Roman" w:hAnsi="Times New Roman" w:cs="Times New Roman"/>
                <w:sz w:val="24"/>
                <w:szCs w:val="24"/>
              </w:rPr>
              <w:t>74,89</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r w:rsidR="00F66B74" w:rsidRPr="00AE6C94" w:rsidTr="00741FAB">
        <w:trPr>
          <w:trHeight w:val="430"/>
        </w:trPr>
        <w:tc>
          <w:tcPr>
            <w:tcW w:w="76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autoSpaceDE w:val="0"/>
              <w:autoSpaceDN w:val="0"/>
              <w:adjustRightInd w:val="0"/>
              <w:spacing w:after="0" w:line="240" w:lineRule="auto"/>
              <w:ind w:left="-54" w:right="-108"/>
              <w:jc w:val="center"/>
              <w:rPr>
                <w:rFonts w:ascii="Times New Roman" w:hAnsi="Times New Roman" w:cs="Times New Roman"/>
                <w:sz w:val="24"/>
                <w:szCs w:val="24"/>
              </w:rPr>
            </w:pPr>
          </w:p>
        </w:tc>
        <w:tc>
          <w:tcPr>
            <w:tcW w:w="333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108"/>
              <w:rPr>
                <w:rFonts w:ascii="Times New Roman" w:hAnsi="Times New Roman" w:cs="Times New Roman"/>
                <w:sz w:val="24"/>
                <w:szCs w:val="24"/>
              </w:rPr>
            </w:pPr>
            <w:r w:rsidRPr="00AE6C94">
              <w:rPr>
                <w:rFonts w:ascii="Times New Roman" w:hAnsi="Times New Roman" w:cs="Times New Roman"/>
                <w:b/>
                <w:bCs/>
                <w:sz w:val="24"/>
                <w:szCs w:val="24"/>
              </w:rPr>
              <w:t>Разом</w:t>
            </w:r>
          </w:p>
        </w:tc>
        <w:tc>
          <w:tcPr>
            <w:tcW w:w="2817"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autoSpaceDE w:val="0"/>
              <w:autoSpaceDN w:val="0"/>
              <w:adjustRightInd w:val="0"/>
              <w:spacing w:after="0" w:line="240" w:lineRule="auto"/>
              <w:ind w:left="-108" w:right="-52"/>
              <w:jc w:val="center"/>
              <w:rPr>
                <w:rFonts w:ascii="Times New Roman" w:hAnsi="Times New Roman" w:cs="Times New Roman"/>
                <w:b/>
                <w:sz w:val="24"/>
                <w:szCs w:val="24"/>
              </w:rPr>
            </w:pPr>
            <w:r w:rsidRPr="00AE6C94">
              <w:rPr>
                <w:rFonts w:ascii="Times New Roman" w:hAnsi="Times New Roman" w:cs="Times New Roman"/>
                <w:b/>
                <w:sz w:val="24"/>
                <w:szCs w:val="24"/>
              </w:rPr>
              <w:t>74,89</w:t>
            </w:r>
          </w:p>
        </w:tc>
        <w:tc>
          <w:tcPr>
            <w:tcW w:w="23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ind w:firstLine="14"/>
              <w:jc w:val="center"/>
              <w:rPr>
                <w:rFonts w:ascii="Times New Roman" w:hAnsi="Times New Roman" w:cs="Times New Roman"/>
                <w:sz w:val="24"/>
                <w:szCs w:val="24"/>
              </w:rPr>
            </w:pPr>
            <w:r w:rsidRPr="00AE6C94">
              <w:rPr>
                <w:rFonts w:ascii="Times New Roman" w:hAnsi="Times New Roman" w:cs="Times New Roman"/>
                <w:sz w:val="24"/>
                <w:szCs w:val="24"/>
              </w:rPr>
              <w:t>-</w:t>
            </w:r>
          </w:p>
        </w:tc>
      </w:tr>
    </w:tbl>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 xml:space="preserve">   Примітка додатки додаються до передавального акту.</w:t>
      </w:r>
    </w:p>
    <w:p w:rsidR="00F66B74" w:rsidRPr="00AE6C94" w:rsidRDefault="00F66B74" w:rsidP="00F66B74">
      <w:pPr>
        <w:spacing w:after="0" w:line="240" w:lineRule="auto"/>
        <w:ind w:firstLine="708"/>
        <w:jc w:val="both"/>
        <w:rPr>
          <w:rFonts w:ascii="Times New Roman" w:hAnsi="Times New Roman" w:cs="Times New Roman"/>
          <w:sz w:val="24"/>
          <w:szCs w:val="24"/>
        </w:rPr>
      </w:pPr>
    </w:p>
    <w:p w:rsidR="00F66B74" w:rsidRPr="00AE6C94" w:rsidRDefault="00F66B74" w:rsidP="00F66B74">
      <w:pPr>
        <w:spacing w:after="0" w:line="240" w:lineRule="auto"/>
        <w:ind w:firstLine="708"/>
        <w:jc w:val="both"/>
        <w:rPr>
          <w:rFonts w:ascii="Times New Roman" w:hAnsi="Times New Roman" w:cs="Times New Roman"/>
          <w:sz w:val="24"/>
          <w:szCs w:val="24"/>
        </w:rPr>
      </w:pPr>
      <w:r w:rsidRPr="00AE6C94">
        <w:rPr>
          <w:rFonts w:ascii="Times New Roman" w:hAnsi="Times New Roman" w:cs="Times New Roman"/>
          <w:sz w:val="24"/>
          <w:szCs w:val="24"/>
        </w:rPr>
        <w:t>Крім того, до правонаступника – комунального  некомерційного підприємства  «Кутська міська лікарня» передається організаційно-розпорядча документація, яка велась в Кутській міській лікарні, а саме</w:t>
      </w:r>
      <w:r>
        <w:rPr>
          <w:rFonts w:ascii="Times New Roman" w:hAnsi="Times New Roman" w:cs="Times New Roman"/>
          <w:sz w:val="24"/>
          <w:szCs w:val="24"/>
        </w:rPr>
        <w:t>:</w:t>
      </w:r>
      <w:r w:rsidRPr="00AE6C94">
        <w:rPr>
          <w:rFonts w:ascii="Times New Roman" w:hAnsi="Times New Roman" w:cs="Times New Roman"/>
          <w:sz w:val="24"/>
          <w:szCs w:val="24"/>
        </w:rPr>
        <w:t xml:space="preserve"> бухгалтерські, податкові, медичні, кадрові та адміністрати</w:t>
      </w:r>
      <w:r>
        <w:rPr>
          <w:rFonts w:ascii="Times New Roman" w:hAnsi="Times New Roman" w:cs="Times New Roman"/>
          <w:sz w:val="24"/>
          <w:szCs w:val="24"/>
        </w:rPr>
        <w:t>вні документи в папках.</w:t>
      </w:r>
    </w:p>
    <w:p w:rsidR="00F66B74" w:rsidRPr="00AE6C94" w:rsidRDefault="00F66B74" w:rsidP="00F66B74">
      <w:pPr>
        <w:spacing w:after="0" w:line="240" w:lineRule="auto"/>
        <w:jc w:val="center"/>
        <w:rPr>
          <w:rFonts w:ascii="Times New Roman" w:hAnsi="Times New Roman" w:cs="Times New Roman"/>
          <w:b/>
          <w:sz w:val="24"/>
          <w:szCs w:val="24"/>
        </w:rPr>
      </w:pP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 xml:space="preserve">ОПИСАННЯ  ДОКУМЕНТІВ </w:t>
      </w:r>
    </w:p>
    <w:p w:rsidR="00F66B74" w:rsidRPr="00AE6C94" w:rsidRDefault="00F66B74" w:rsidP="00F66B74">
      <w:pPr>
        <w:spacing w:after="0" w:line="240" w:lineRule="auto"/>
        <w:jc w:val="center"/>
        <w:rPr>
          <w:rFonts w:ascii="Times New Roman" w:hAnsi="Times New Roman" w:cs="Times New Roman"/>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503"/>
        <w:gridCol w:w="1546"/>
        <w:gridCol w:w="1275"/>
      </w:tblGrid>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№п/п</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Назва  документів</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Період</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Кількість  папок</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Меморіальний ордер №1</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Меморіальний ордер №2,3,6,8,15,16</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2017,2018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Меморіальний ордер № 5 ( в.т.ч. табелі обліку робочого часу,накази)</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2017,2018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4</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Меморіальний ордер № 9-10</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2017,2018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5</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Меморіальний ордер №11,12</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2017,2018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 Меморіальний ордер № 13</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2017,2018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Оборотні відомості по рах.1011,1013,1014,1015,1016</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2005-2018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16</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8</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Оборотні відомості по рах.1113,1114,1812,1816,1511,1512,1513,1514,1515,1516,1518</w:t>
            </w:r>
          </w:p>
          <w:p w:rsidR="00F66B74" w:rsidRPr="00AE6C94" w:rsidRDefault="00F66B74" w:rsidP="00741FAB">
            <w:pPr>
              <w:spacing w:after="0" w:line="240" w:lineRule="auto"/>
              <w:jc w:val="center"/>
              <w:rPr>
                <w:rFonts w:ascii="Times New Roman" w:hAnsi="Times New Roman" w:cs="Times New Roman"/>
                <w:sz w:val="24"/>
                <w:szCs w:val="24"/>
              </w:rPr>
            </w:pPr>
          </w:p>
          <w:p w:rsidR="00F66B74" w:rsidRPr="00AE6C94" w:rsidRDefault="00F66B74" w:rsidP="00741FAB">
            <w:pPr>
              <w:spacing w:after="0" w:line="240" w:lineRule="auto"/>
              <w:jc w:val="center"/>
              <w:rPr>
                <w:rFonts w:ascii="Times New Roman" w:hAnsi="Times New Roman" w:cs="Times New Roman"/>
                <w:sz w:val="24"/>
                <w:szCs w:val="24"/>
              </w:rPr>
            </w:pP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2000-2018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69</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9</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Журнал касових видатків</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2013,2018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5</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5455"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в.т.ч.Журнал  фактичних видатків</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2013-2018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10</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Книга довіреностей</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2003-2018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11</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Меню – вимоги, дорожні листи</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12</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 xml:space="preserve">Звіти  по  1 ДФ,статистичні </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2015-2018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13</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Інвентаризація</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2015-2018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14</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Картки обліку автомобільних шин</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5455"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Картки  обліку основних засобів</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15</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лікарняні</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16</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Звіти по фондам та податковій</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2013-2018</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17</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Місячні фінансові звіти</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18</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Квартальні  фінансові звіти</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19</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Головна книга</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2011-2018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11</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Особові рахунки працівників</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1964-2012</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74</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21</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Книги наказів</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кадри</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lastRenderedPageBreak/>
              <w:t>22</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Договори  з організаціями</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2010-2018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9</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23</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Книга реєстрації вхідних документів</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кадри</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24</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Книга реєстрації вихідних  документів</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кадри</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25</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Штатний розпис</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2009-2018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1</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26</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Кошториси</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2012-2018</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6</w:t>
            </w: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27</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Вхідні документи</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кадри</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28</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Вихідні документи</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кадри</w:t>
            </w: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29</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Відомість нарахування зносу</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30</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Акти приймання-передавання</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Головний лікар</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31</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Акти ревізій</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бухгалтерія</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32</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Установчі документи Кути МЛ</w:t>
            </w: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Головний лікар</w:t>
            </w: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33</w:t>
            </w:r>
          </w:p>
        </w:tc>
        <w:tc>
          <w:tcPr>
            <w:tcW w:w="5455"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Медична карта стаціонарного хворого</w:t>
            </w:r>
          </w:p>
        </w:tc>
        <w:tc>
          <w:tcPr>
            <w:tcW w:w="2702"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r>
      <w:tr w:rsidR="00F66B74" w:rsidRPr="00AE6C94" w:rsidTr="00741FAB">
        <w:tc>
          <w:tcPr>
            <w:tcW w:w="710"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5455"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2702"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sz w:val="24"/>
                <w:szCs w:val="24"/>
              </w:rPr>
            </w:pPr>
          </w:p>
        </w:tc>
      </w:tr>
    </w:tbl>
    <w:p w:rsidR="00F66B74" w:rsidRPr="00AE6C94" w:rsidRDefault="00F66B74" w:rsidP="00F66B74">
      <w:pPr>
        <w:spacing w:after="0" w:line="240" w:lineRule="auto"/>
        <w:ind w:left="720"/>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1</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 xml:space="preserve">Баланс Кутська МЛ на 01.04.2018р. Додаток № 1 до передавального акту. </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Розшифровка  залишків  коштів Кутська МЛ на реєстраційних рахунках  станом на 01.04.2018 р. Додаток № 2  до передавального акту .</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Інформація щодо діючих угод Кутська МЛ станом на 01.04.2018р. Додаток № 3 до передавального акту .</w:t>
      </w:r>
    </w:p>
    <w:p w:rsidR="00F66B74" w:rsidRPr="00314998"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314998">
        <w:rPr>
          <w:rFonts w:ascii="Times New Roman" w:hAnsi="Times New Roman" w:cs="Times New Roman"/>
          <w:sz w:val="24"/>
          <w:szCs w:val="24"/>
        </w:rPr>
        <w:t>Розшифровка дебеторської та кредиторської заборгованості по Кутська МЛ станом на 01.04.2018р. Додаток №4 до передавального акту .</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Бланки суворої звітності, Додаток №5 до передавального акту.</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Інвентаризація станом на 01,04,2018р.Додаток №6 до передавального акту.</w:t>
      </w:r>
    </w:p>
    <w:p w:rsidR="00F66B74" w:rsidRPr="00AE6C94" w:rsidRDefault="00F66B74" w:rsidP="00F66B74">
      <w:pPr>
        <w:numPr>
          <w:ilvl w:val="0"/>
          <w:numId w:val="1"/>
        </w:numPr>
        <w:tabs>
          <w:tab w:val="clear" w:pos="720"/>
          <w:tab w:val="num" w:pos="0"/>
        </w:tabs>
        <w:spacing w:after="0" w:line="240" w:lineRule="auto"/>
        <w:ind w:left="0" w:hanging="11"/>
        <w:jc w:val="both"/>
        <w:rPr>
          <w:rFonts w:ascii="Times New Roman" w:hAnsi="Times New Roman" w:cs="Times New Roman"/>
          <w:sz w:val="24"/>
          <w:szCs w:val="24"/>
        </w:rPr>
      </w:pPr>
      <w:r w:rsidRPr="00AE6C94">
        <w:rPr>
          <w:rFonts w:ascii="Times New Roman" w:hAnsi="Times New Roman" w:cs="Times New Roman"/>
          <w:sz w:val="24"/>
          <w:szCs w:val="24"/>
        </w:rPr>
        <w:t>Комісією вжито усіх можливих заходів для виявлення та повідомлення кредиторів про реорганізацію Косівської центральної районної лікарні.</w:t>
      </w:r>
    </w:p>
    <w:p w:rsidR="00F66B74" w:rsidRPr="00AE6C94" w:rsidRDefault="00F66B74" w:rsidP="00F66B74">
      <w:pPr>
        <w:tabs>
          <w:tab w:val="num" w:pos="0"/>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E6C94">
        <w:rPr>
          <w:rFonts w:ascii="Times New Roman" w:hAnsi="Times New Roman" w:cs="Times New Roman"/>
          <w:sz w:val="24"/>
          <w:szCs w:val="24"/>
        </w:rPr>
        <w:t>Комісією з припинення юридичної особи вчинено всі передбачені законодавством дії стосовно порядку припинення юридичної особи – Кутської міської  лікарні.</w:t>
      </w:r>
    </w:p>
    <w:p w:rsidR="00F66B7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Голова Комісії :                                       Грабовецький І.Я.</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Члени комісії :                                          Савин М.П.</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t>Лукань М.М.</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Слижук І.В.</w:t>
      </w:r>
    </w:p>
    <w:p w:rsidR="00F66B74" w:rsidRPr="00AE6C94" w:rsidRDefault="00F66B74" w:rsidP="00F66B74">
      <w:pPr>
        <w:spacing w:after="0" w:line="240" w:lineRule="auto"/>
        <w:ind w:left="4248" w:firstLine="708"/>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Павлюк М.Д.</w:t>
      </w:r>
    </w:p>
    <w:p w:rsidR="00F66B74" w:rsidRPr="00AE6C94" w:rsidRDefault="00F66B74" w:rsidP="00F66B74">
      <w:pPr>
        <w:spacing w:after="0" w:line="240" w:lineRule="auto"/>
        <w:ind w:left="4248" w:firstLine="708"/>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Кобзюк Д.І.</w:t>
      </w:r>
    </w:p>
    <w:p w:rsidR="00F66B74" w:rsidRPr="00AE6C94" w:rsidRDefault="00F66B74" w:rsidP="00F66B74">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rPr>
          <w:rFonts w:ascii="Times New Roman" w:hAnsi="Times New Roman" w:cs="Times New Roman"/>
          <w:sz w:val="24"/>
          <w:szCs w:val="24"/>
        </w:rPr>
      </w:pPr>
    </w:p>
    <w:p w:rsidR="00F66B74" w:rsidRDefault="00F66B74" w:rsidP="00F66B74">
      <w:pPr>
        <w:spacing w:after="0" w:line="240" w:lineRule="auto"/>
        <w:jc w:val="right"/>
        <w:rPr>
          <w:rFonts w:ascii="Times New Roman" w:hAnsi="Times New Roman" w:cs="Times New Roman"/>
          <w:sz w:val="24"/>
          <w:szCs w:val="24"/>
        </w:rPr>
      </w:pPr>
    </w:p>
    <w:p w:rsidR="00F66B74" w:rsidRDefault="00F66B74" w:rsidP="00F66B74">
      <w:pPr>
        <w:spacing w:after="0" w:line="240" w:lineRule="auto"/>
        <w:jc w:val="right"/>
        <w:rPr>
          <w:rFonts w:ascii="Times New Roman" w:hAnsi="Times New Roman" w:cs="Times New Roman"/>
          <w:sz w:val="24"/>
          <w:szCs w:val="24"/>
        </w:rPr>
      </w:pPr>
    </w:p>
    <w:p w:rsidR="00F66B74" w:rsidRDefault="00F66B74" w:rsidP="00F66B74">
      <w:pPr>
        <w:spacing w:after="0" w:line="240" w:lineRule="auto"/>
        <w:jc w:val="right"/>
        <w:rPr>
          <w:rFonts w:ascii="Times New Roman" w:hAnsi="Times New Roman" w:cs="Times New Roman"/>
          <w:sz w:val="24"/>
          <w:szCs w:val="24"/>
        </w:rPr>
      </w:pPr>
    </w:p>
    <w:p w:rsidR="00F66B74" w:rsidRDefault="00F66B74" w:rsidP="00F66B74">
      <w:pPr>
        <w:spacing w:after="0" w:line="240" w:lineRule="auto"/>
        <w:jc w:val="right"/>
        <w:rPr>
          <w:rFonts w:ascii="Times New Roman" w:hAnsi="Times New Roman" w:cs="Times New Roman"/>
          <w:sz w:val="24"/>
          <w:szCs w:val="24"/>
        </w:rPr>
      </w:pPr>
    </w:p>
    <w:p w:rsidR="00F66B74" w:rsidRPr="00AE6C94" w:rsidRDefault="00F66B74" w:rsidP="00F66B74">
      <w:pPr>
        <w:spacing w:after="0" w:line="240" w:lineRule="auto"/>
        <w:jc w:val="right"/>
        <w:rPr>
          <w:rFonts w:ascii="Times New Roman" w:hAnsi="Times New Roman" w:cs="Times New Roman"/>
          <w:sz w:val="24"/>
          <w:szCs w:val="24"/>
        </w:rPr>
      </w:pPr>
      <w:r w:rsidRPr="00AE6C94">
        <w:rPr>
          <w:rFonts w:ascii="Times New Roman" w:hAnsi="Times New Roman" w:cs="Times New Roman"/>
          <w:sz w:val="24"/>
          <w:szCs w:val="24"/>
        </w:rPr>
        <w:lastRenderedPageBreak/>
        <w:t>Додаток 5</w:t>
      </w:r>
    </w:p>
    <w:p w:rsidR="00F66B74" w:rsidRPr="00AE6C94" w:rsidRDefault="00F66B74" w:rsidP="00F66B74">
      <w:pPr>
        <w:spacing w:after="0" w:line="240" w:lineRule="auto"/>
        <w:jc w:val="right"/>
        <w:rPr>
          <w:rFonts w:ascii="Times New Roman" w:hAnsi="Times New Roman" w:cs="Times New Roman"/>
          <w:sz w:val="24"/>
          <w:szCs w:val="24"/>
        </w:rPr>
      </w:pPr>
      <w:r w:rsidRPr="00AE6C94">
        <w:rPr>
          <w:rFonts w:ascii="Times New Roman" w:hAnsi="Times New Roman" w:cs="Times New Roman"/>
          <w:sz w:val="24"/>
          <w:szCs w:val="24"/>
        </w:rPr>
        <w:t xml:space="preserve">                                                                                                                  до передавального акту</w:t>
      </w:r>
    </w:p>
    <w:p w:rsidR="00F66B74" w:rsidRPr="00AE6C94" w:rsidRDefault="00F66B74" w:rsidP="00F66B74">
      <w:pPr>
        <w:spacing w:after="0" w:line="240" w:lineRule="auto"/>
        <w:jc w:val="right"/>
        <w:rPr>
          <w:rFonts w:ascii="Times New Roman" w:hAnsi="Times New Roman" w:cs="Times New Roman"/>
          <w:b/>
          <w:sz w:val="24"/>
          <w:szCs w:val="24"/>
        </w:rPr>
      </w:pPr>
    </w:p>
    <w:p w:rsidR="00F66B74" w:rsidRPr="00AE6C94" w:rsidRDefault="00F66B74" w:rsidP="00F66B74">
      <w:pPr>
        <w:spacing w:after="0" w:line="240" w:lineRule="auto"/>
        <w:rPr>
          <w:rFonts w:ascii="Times New Roman" w:hAnsi="Times New Roman" w:cs="Times New Roman"/>
          <w:b/>
          <w:sz w:val="24"/>
          <w:szCs w:val="24"/>
        </w:rPr>
      </w:pPr>
    </w:p>
    <w:p w:rsidR="00F66B74" w:rsidRPr="00AE6C94" w:rsidRDefault="00F66B74" w:rsidP="00F66B74">
      <w:pPr>
        <w:spacing w:after="0" w:line="240" w:lineRule="auto"/>
        <w:rPr>
          <w:rFonts w:ascii="Times New Roman" w:hAnsi="Times New Roman" w:cs="Times New Roman"/>
          <w:sz w:val="24"/>
          <w:szCs w:val="24"/>
        </w:rPr>
      </w:pPr>
      <w:r w:rsidRPr="00AE6C94">
        <w:rPr>
          <w:rFonts w:ascii="Times New Roman" w:hAnsi="Times New Roman" w:cs="Times New Roman"/>
          <w:b/>
          <w:sz w:val="24"/>
          <w:szCs w:val="24"/>
        </w:rPr>
        <w:t xml:space="preserve">ГРОШОВІ ДОКУМЕНТИ  В  НАЦІОНАЛЬНІЙ ВАЛЮТІ </w:t>
      </w: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(бланки строгої звітності)</w:t>
      </w:r>
    </w:p>
    <w:p w:rsidR="00F66B74" w:rsidRPr="00AE6C94" w:rsidRDefault="00F66B74" w:rsidP="00F66B74">
      <w:pPr>
        <w:spacing w:after="0" w:line="240" w:lineRule="auto"/>
        <w:jc w:val="center"/>
        <w:rPr>
          <w:rFonts w:ascii="Times New Roman" w:hAnsi="Times New Roman" w:cs="Times New Roman"/>
          <w:b/>
          <w:sz w:val="24"/>
          <w:szCs w:val="24"/>
        </w:rPr>
      </w:pPr>
    </w:p>
    <w:p w:rsidR="00F66B74" w:rsidRPr="00AE6C94" w:rsidRDefault="00F66B74" w:rsidP="00F66B74">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 xml:space="preserve">                                                                          Рахунок 1816</w:t>
      </w:r>
    </w:p>
    <w:tbl>
      <w:tblPr>
        <w:tblW w:w="81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3676"/>
        <w:gridCol w:w="1360"/>
        <w:gridCol w:w="2206"/>
      </w:tblGrid>
      <w:tr w:rsidR="00F66B74" w:rsidRPr="00AE6C94" w:rsidTr="00741FAB">
        <w:tc>
          <w:tcPr>
            <w:tcW w:w="873"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п/п</w:t>
            </w:r>
          </w:p>
        </w:tc>
        <w:tc>
          <w:tcPr>
            <w:tcW w:w="3676"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Найменування</w:t>
            </w:r>
          </w:p>
        </w:tc>
        <w:tc>
          <w:tcPr>
            <w:tcW w:w="1360"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Кількість</w:t>
            </w:r>
          </w:p>
        </w:tc>
        <w:tc>
          <w:tcPr>
            <w:tcW w:w="2206"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Сума</w:t>
            </w:r>
          </w:p>
        </w:tc>
      </w:tr>
      <w:tr w:rsidR="00F66B74" w:rsidRPr="00AE6C94" w:rsidTr="00741FAB">
        <w:tc>
          <w:tcPr>
            <w:tcW w:w="87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1</w:t>
            </w:r>
          </w:p>
        </w:tc>
        <w:tc>
          <w:tcPr>
            <w:tcW w:w="367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Бланки листків непрацездатності серія №  АДЛ 474569-474600,474610-474650</w:t>
            </w:r>
          </w:p>
        </w:tc>
        <w:tc>
          <w:tcPr>
            <w:tcW w:w="1360"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71</w:t>
            </w:r>
          </w:p>
        </w:tc>
        <w:tc>
          <w:tcPr>
            <w:tcW w:w="2206"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r w:rsidRPr="00AE6C94">
              <w:rPr>
                <w:rFonts w:ascii="Times New Roman" w:hAnsi="Times New Roman" w:cs="Times New Roman"/>
                <w:sz w:val="24"/>
                <w:szCs w:val="24"/>
              </w:rPr>
              <w:t>74,89</w:t>
            </w:r>
          </w:p>
        </w:tc>
      </w:tr>
      <w:tr w:rsidR="00F66B74" w:rsidRPr="00AE6C94" w:rsidTr="00741FAB">
        <w:tc>
          <w:tcPr>
            <w:tcW w:w="873"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b/>
                <w:sz w:val="24"/>
                <w:szCs w:val="24"/>
              </w:rPr>
            </w:pPr>
          </w:p>
        </w:tc>
        <w:tc>
          <w:tcPr>
            <w:tcW w:w="3676"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rPr>
                <w:rFonts w:ascii="Times New Roman" w:hAnsi="Times New Roman" w:cs="Times New Roman"/>
                <w:sz w:val="24"/>
                <w:szCs w:val="24"/>
              </w:rPr>
            </w:pPr>
            <w:r w:rsidRPr="00AE6C94">
              <w:rPr>
                <w:rFonts w:ascii="Times New Roman" w:hAnsi="Times New Roman" w:cs="Times New Roman"/>
                <w:b/>
                <w:sz w:val="24"/>
                <w:szCs w:val="24"/>
              </w:rPr>
              <w:t xml:space="preserve">Всього </w:t>
            </w:r>
          </w:p>
        </w:tc>
        <w:tc>
          <w:tcPr>
            <w:tcW w:w="1360" w:type="dxa"/>
            <w:tcBorders>
              <w:top w:val="single" w:sz="4" w:space="0" w:color="auto"/>
              <w:left w:val="single" w:sz="4" w:space="0" w:color="auto"/>
              <w:bottom w:val="single" w:sz="4" w:space="0" w:color="auto"/>
              <w:right w:val="single" w:sz="4" w:space="0" w:color="auto"/>
            </w:tcBorders>
          </w:tcPr>
          <w:p w:rsidR="00F66B74" w:rsidRPr="00AE6C94" w:rsidRDefault="00F66B74" w:rsidP="00741FAB">
            <w:pPr>
              <w:spacing w:after="0" w:line="240" w:lineRule="auto"/>
              <w:jc w:val="center"/>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hideMark/>
          </w:tcPr>
          <w:p w:rsidR="00F66B74" w:rsidRPr="00AE6C94" w:rsidRDefault="00F66B74" w:rsidP="00741FAB">
            <w:pPr>
              <w:spacing w:after="0" w:line="240" w:lineRule="auto"/>
              <w:jc w:val="center"/>
              <w:rPr>
                <w:rFonts w:ascii="Times New Roman" w:hAnsi="Times New Roman" w:cs="Times New Roman"/>
                <w:b/>
                <w:sz w:val="24"/>
                <w:szCs w:val="24"/>
              </w:rPr>
            </w:pPr>
            <w:r w:rsidRPr="00AE6C94">
              <w:rPr>
                <w:rFonts w:ascii="Times New Roman" w:hAnsi="Times New Roman" w:cs="Times New Roman"/>
                <w:b/>
                <w:sz w:val="24"/>
                <w:szCs w:val="24"/>
              </w:rPr>
              <w:t>74,89</w:t>
            </w:r>
          </w:p>
        </w:tc>
      </w:tr>
    </w:tbl>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Голова Комісії :                                       Грабовецький І.Я.</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Члени комісії :                                          Савин М.П.</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jc w:val="both"/>
        <w:rPr>
          <w:rFonts w:ascii="Times New Roman" w:hAnsi="Times New Roman" w:cs="Times New Roman"/>
          <w:sz w:val="24"/>
          <w:szCs w:val="24"/>
        </w:rPr>
      </w:pP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r>
      <w:r w:rsidRPr="00AE6C94">
        <w:rPr>
          <w:rFonts w:ascii="Times New Roman" w:hAnsi="Times New Roman" w:cs="Times New Roman"/>
          <w:sz w:val="24"/>
          <w:szCs w:val="24"/>
        </w:rPr>
        <w:tab/>
        <w:t>Лукань М.М.</w:t>
      </w:r>
    </w:p>
    <w:p w:rsidR="00F66B74" w:rsidRPr="00AE6C94" w:rsidRDefault="00F66B74" w:rsidP="00F66B74">
      <w:pPr>
        <w:spacing w:after="0" w:line="240" w:lineRule="auto"/>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Слижук І.В.</w:t>
      </w:r>
    </w:p>
    <w:p w:rsidR="00F66B74" w:rsidRPr="00AE6C94" w:rsidRDefault="00F66B74" w:rsidP="00F66B74">
      <w:pPr>
        <w:spacing w:after="0" w:line="240" w:lineRule="auto"/>
        <w:ind w:left="4248" w:firstLine="708"/>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Павлюк М.Д.</w:t>
      </w:r>
    </w:p>
    <w:p w:rsidR="00F66B74" w:rsidRPr="00AE6C94" w:rsidRDefault="00F66B74" w:rsidP="00F66B74">
      <w:pPr>
        <w:spacing w:after="0" w:line="240" w:lineRule="auto"/>
        <w:ind w:left="4248" w:firstLine="708"/>
        <w:jc w:val="both"/>
        <w:rPr>
          <w:rFonts w:ascii="Times New Roman" w:hAnsi="Times New Roman" w:cs="Times New Roman"/>
          <w:sz w:val="24"/>
          <w:szCs w:val="24"/>
        </w:rPr>
      </w:pPr>
    </w:p>
    <w:p w:rsidR="00F66B74" w:rsidRPr="00AE6C94" w:rsidRDefault="00F66B74" w:rsidP="00F66B74">
      <w:pPr>
        <w:spacing w:after="0" w:line="240" w:lineRule="auto"/>
        <w:ind w:left="4248" w:firstLine="708"/>
        <w:jc w:val="both"/>
        <w:rPr>
          <w:rFonts w:ascii="Times New Roman" w:hAnsi="Times New Roman" w:cs="Times New Roman"/>
          <w:sz w:val="24"/>
          <w:szCs w:val="24"/>
        </w:rPr>
      </w:pPr>
      <w:r w:rsidRPr="00AE6C94">
        <w:rPr>
          <w:rFonts w:ascii="Times New Roman" w:hAnsi="Times New Roman" w:cs="Times New Roman"/>
          <w:sz w:val="24"/>
          <w:szCs w:val="24"/>
        </w:rPr>
        <w:t>Кобзюк Д.І.</w:t>
      </w:r>
    </w:p>
    <w:p w:rsidR="00F66B74" w:rsidRPr="00AE6C94" w:rsidRDefault="00F66B74" w:rsidP="00F66B74">
      <w:pPr>
        <w:spacing w:after="0" w:line="240" w:lineRule="auto"/>
        <w:rPr>
          <w:rFonts w:ascii="Times New Roman" w:hAnsi="Times New Roman" w:cs="Times New Roman"/>
          <w:sz w:val="24"/>
          <w:szCs w:val="24"/>
        </w:rPr>
      </w:pPr>
      <w:r w:rsidRPr="00AE6C94">
        <w:rPr>
          <w:rFonts w:ascii="Times New Roman" w:hAnsi="Times New Roman" w:cs="Times New Roman"/>
          <w:sz w:val="24"/>
          <w:szCs w:val="24"/>
        </w:rPr>
        <w:t xml:space="preserve">                                                                                                         </w:t>
      </w: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ind w:firstLine="709"/>
        <w:jc w:val="both"/>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pacing w:after="0" w:line="240" w:lineRule="auto"/>
        <w:jc w:val="right"/>
        <w:rPr>
          <w:rFonts w:ascii="Times New Roman" w:hAnsi="Times New Roman" w:cs="Times New Roman"/>
          <w:sz w:val="24"/>
          <w:szCs w:val="24"/>
        </w:rPr>
      </w:pPr>
    </w:p>
    <w:p w:rsidR="00F66B74" w:rsidRPr="00AE6C94" w:rsidRDefault="00F66B74" w:rsidP="00F66B74">
      <w:pPr>
        <w:spacing w:after="0" w:line="240" w:lineRule="auto"/>
        <w:jc w:val="center"/>
        <w:rPr>
          <w:rFonts w:ascii="Times New Roman" w:hAnsi="Times New Roman" w:cs="Times New Roman"/>
          <w:b/>
          <w:sz w:val="24"/>
          <w:szCs w:val="24"/>
        </w:rPr>
      </w:pPr>
    </w:p>
    <w:p w:rsidR="00F66B74" w:rsidRPr="00AE6C94" w:rsidRDefault="00F66B74" w:rsidP="00F66B74">
      <w:pPr>
        <w:spacing w:after="0" w:line="240" w:lineRule="auto"/>
        <w:jc w:val="center"/>
        <w:rPr>
          <w:rFonts w:ascii="Times New Roman" w:hAnsi="Times New Roman" w:cs="Times New Roman"/>
          <w:b/>
          <w:sz w:val="24"/>
          <w:szCs w:val="24"/>
        </w:rPr>
      </w:pPr>
    </w:p>
    <w:p w:rsidR="00F66B74" w:rsidRPr="00AE6C94" w:rsidRDefault="00F66B74" w:rsidP="00F66B74">
      <w:pPr>
        <w:spacing w:after="0" w:line="240" w:lineRule="auto"/>
        <w:rPr>
          <w:rFonts w:ascii="Times New Roman" w:hAnsi="Times New Roman" w:cs="Times New Roman"/>
          <w:sz w:val="24"/>
          <w:szCs w:val="24"/>
        </w:rPr>
      </w:pPr>
    </w:p>
    <w:p w:rsidR="00F66B74" w:rsidRPr="00AE6C94" w:rsidRDefault="00F66B74" w:rsidP="00F66B74">
      <w:pPr>
        <w:shd w:val="clear" w:color="auto" w:fill="FFFFFF"/>
        <w:spacing w:after="0" w:line="240" w:lineRule="auto"/>
        <w:textAlignment w:val="baseline"/>
        <w:rPr>
          <w:rFonts w:ascii="Times New Roman" w:hAnsi="Times New Roman" w:cs="Times New Roman"/>
          <w:sz w:val="24"/>
          <w:szCs w:val="24"/>
        </w:rPr>
      </w:pPr>
    </w:p>
    <w:p w:rsidR="00A766E8" w:rsidRDefault="00B97D49"/>
    <w:sectPr w:rsidR="00A766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95320"/>
    <w:multiLevelType w:val="hybridMultilevel"/>
    <w:tmpl w:val="329E2140"/>
    <w:lvl w:ilvl="0" w:tplc="283E3262">
      <w:numFmt w:val="bullet"/>
      <w:lvlText w:val="-"/>
      <w:lvlJc w:val="left"/>
      <w:pPr>
        <w:tabs>
          <w:tab w:val="num" w:pos="720"/>
        </w:tabs>
        <w:ind w:left="720" w:hanging="360"/>
      </w:pPr>
      <w:rPr>
        <w:rFonts w:ascii="Times New Roman" w:eastAsia="Times New Roman" w:hAnsi="Times New Roman" w:cs="Times New Roman"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74"/>
    <w:rsid w:val="00012D0D"/>
    <w:rsid w:val="007D4664"/>
    <w:rsid w:val="00B97D49"/>
    <w:rsid w:val="00F66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6B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7661</Words>
  <Characters>4368</Characters>
  <Application>Microsoft Office Word</Application>
  <DocSecurity>0</DocSecurity>
  <Lines>36</Lines>
  <Paragraphs>24</Paragraphs>
  <ScaleCrop>false</ScaleCrop>
  <Company>SPecialiST RePack</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2</cp:revision>
  <dcterms:created xsi:type="dcterms:W3CDTF">2018-06-13T07:17:00Z</dcterms:created>
  <dcterms:modified xsi:type="dcterms:W3CDTF">2018-06-13T07:18:00Z</dcterms:modified>
</cp:coreProperties>
</file>