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2A" w:rsidRPr="00AD3A62" w:rsidRDefault="006B482A" w:rsidP="003150D6">
      <w:pPr>
        <w:jc w:val="center"/>
        <w:rPr>
          <w:rFonts w:ascii="Times New Roman" w:hAnsi="Times New Roman"/>
          <w:b/>
          <w:lang w:val="uk-UA"/>
        </w:rPr>
      </w:pPr>
      <w:r w:rsidRPr="00AD3A62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</w:t>
      </w:r>
    </w:p>
    <w:p w:rsidR="006B482A" w:rsidRPr="00AD3A62" w:rsidRDefault="00AD3A62" w:rsidP="00AD3A62">
      <w:pPr>
        <w:jc w:val="center"/>
        <w:rPr>
          <w:rFonts w:ascii="Times New Roman" w:hAnsi="Times New Roman"/>
          <w:b/>
          <w:lang w:val="uk-UA"/>
        </w:rPr>
      </w:pPr>
      <w:r w:rsidRPr="00AD3A62">
        <w:rPr>
          <w:rFonts w:ascii="Times New Roman" w:hAnsi="Times New Roman"/>
          <w:b/>
          <w:lang w:val="uk-UA"/>
        </w:rPr>
        <w:t xml:space="preserve">Інформація </w:t>
      </w:r>
      <w:r w:rsidR="006B482A" w:rsidRPr="00AD3A62">
        <w:rPr>
          <w:rFonts w:ascii="Times New Roman" w:hAnsi="Times New Roman"/>
          <w:b/>
          <w:lang w:val="uk-UA"/>
        </w:rPr>
        <w:t xml:space="preserve">про стан виконання </w:t>
      </w:r>
      <w:r w:rsidRPr="00AD3A62">
        <w:rPr>
          <w:rFonts w:ascii="Times New Roman" w:hAnsi="Times New Roman"/>
          <w:b/>
          <w:lang w:val="uk-UA"/>
        </w:rPr>
        <w:t>у 2015-2016 роках П</w:t>
      </w:r>
      <w:r w:rsidR="006B482A" w:rsidRPr="00AD3A62">
        <w:rPr>
          <w:rFonts w:ascii="Times New Roman" w:hAnsi="Times New Roman"/>
          <w:b/>
          <w:lang w:val="uk-UA"/>
        </w:rPr>
        <w:t xml:space="preserve">рограми розвитку аграрного сектора </w:t>
      </w:r>
      <w:proofErr w:type="spellStart"/>
      <w:r w:rsidR="006B482A" w:rsidRPr="00AD3A62">
        <w:rPr>
          <w:rFonts w:ascii="Times New Roman" w:hAnsi="Times New Roman"/>
          <w:b/>
          <w:lang w:val="uk-UA"/>
        </w:rPr>
        <w:t>Косівського</w:t>
      </w:r>
      <w:proofErr w:type="spellEnd"/>
      <w:r w:rsidR="006B482A" w:rsidRPr="00AD3A62">
        <w:rPr>
          <w:rFonts w:ascii="Times New Roman" w:hAnsi="Times New Roman"/>
          <w:b/>
          <w:lang w:val="uk-UA"/>
        </w:rPr>
        <w:t xml:space="preserve"> району на період 2015 -2020 роки</w:t>
      </w:r>
    </w:p>
    <w:p w:rsidR="006B482A" w:rsidRPr="00AD3A62" w:rsidRDefault="006B482A" w:rsidP="003150D6">
      <w:pPr>
        <w:jc w:val="both"/>
        <w:rPr>
          <w:rFonts w:ascii="Times New Roman" w:hAnsi="Times New Roman"/>
          <w:lang w:val="ru-RU"/>
        </w:rPr>
      </w:pPr>
      <w:r w:rsidRPr="00AD3A62">
        <w:rPr>
          <w:rFonts w:ascii="Times New Roman" w:hAnsi="Times New Roman"/>
          <w:lang w:val="ru-RU"/>
        </w:rPr>
        <w:t xml:space="preserve"> </w:t>
      </w:r>
    </w:p>
    <w:p w:rsidR="006B482A" w:rsidRPr="00AD3A62" w:rsidRDefault="006B482A" w:rsidP="006B7800">
      <w:pPr>
        <w:pStyle w:val="a3"/>
        <w:jc w:val="both"/>
        <w:rPr>
          <w:sz w:val="24"/>
          <w:szCs w:val="24"/>
          <w:lang w:val="uk-UA"/>
        </w:rPr>
      </w:pPr>
      <w:r w:rsidRPr="00AD3A62">
        <w:rPr>
          <w:b/>
          <w:sz w:val="24"/>
          <w:szCs w:val="24"/>
          <w:lang w:val="uk-UA"/>
        </w:rPr>
        <w:t xml:space="preserve">  </w:t>
      </w:r>
      <w:r w:rsidRPr="00AD3A62">
        <w:rPr>
          <w:sz w:val="24"/>
          <w:szCs w:val="24"/>
          <w:lang w:val="uk-UA"/>
        </w:rPr>
        <w:t xml:space="preserve">В </w:t>
      </w:r>
      <w:r w:rsidRPr="00AD3A62">
        <w:rPr>
          <w:b/>
          <w:sz w:val="24"/>
          <w:szCs w:val="24"/>
          <w:lang w:val="uk-UA"/>
        </w:rPr>
        <w:t>2015 році</w:t>
      </w:r>
      <w:r w:rsidRPr="00AD3A62">
        <w:rPr>
          <w:sz w:val="24"/>
          <w:szCs w:val="24"/>
          <w:lang w:val="uk-UA"/>
        </w:rPr>
        <w:t xml:space="preserve"> згідно</w:t>
      </w:r>
      <w:r w:rsidRPr="00AD3A62">
        <w:rPr>
          <w:b/>
          <w:sz w:val="24"/>
          <w:szCs w:val="24"/>
          <w:lang w:val="uk-UA"/>
        </w:rPr>
        <w:t xml:space="preserve"> </w:t>
      </w:r>
      <w:r w:rsidRPr="00AD3A62">
        <w:rPr>
          <w:sz w:val="24"/>
          <w:szCs w:val="24"/>
          <w:lang w:val="uk-UA"/>
        </w:rPr>
        <w:t xml:space="preserve">Комплексної Програми розвитку аграрного сектора </w:t>
      </w:r>
      <w:proofErr w:type="spellStart"/>
      <w:r w:rsidRPr="00AD3A62">
        <w:rPr>
          <w:sz w:val="24"/>
          <w:szCs w:val="24"/>
          <w:lang w:val="uk-UA"/>
        </w:rPr>
        <w:t>Косівського</w:t>
      </w:r>
      <w:proofErr w:type="spellEnd"/>
      <w:r w:rsidRPr="00AD3A62">
        <w:rPr>
          <w:sz w:val="24"/>
          <w:szCs w:val="24"/>
          <w:lang w:val="uk-UA"/>
        </w:rPr>
        <w:t xml:space="preserve"> району на період 2015-2020 роки</w:t>
      </w:r>
      <w:r w:rsidR="002453FB" w:rsidRPr="00AD3A62">
        <w:rPr>
          <w:sz w:val="24"/>
          <w:szCs w:val="24"/>
          <w:lang w:val="ru-RU"/>
        </w:rPr>
        <w:t xml:space="preserve"> </w:t>
      </w:r>
      <w:proofErr w:type="spellStart"/>
      <w:r w:rsidR="002453FB" w:rsidRPr="00AD3A62">
        <w:rPr>
          <w:sz w:val="24"/>
          <w:szCs w:val="24"/>
          <w:lang w:val="ru-RU"/>
        </w:rPr>
        <w:t>передбачено</w:t>
      </w:r>
      <w:proofErr w:type="spellEnd"/>
      <w:r w:rsidR="002453FB" w:rsidRPr="00AD3A62">
        <w:rPr>
          <w:sz w:val="24"/>
          <w:szCs w:val="24"/>
          <w:lang w:val="ru-RU"/>
        </w:rPr>
        <w:t xml:space="preserve"> </w:t>
      </w:r>
      <w:proofErr w:type="spellStart"/>
      <w:r w:rsidR="002453FB" w:rsidRPr="00AD3A62">
        <w:rPr>
          <w:sz w:val="24"/>
          <w:szCs w:val="24"/>
          <w:lang w:val="ru-RU"/>
        </w:rPr>
        <w:t>кошти</w:t>
      </w:r>
      <w:proofErr w:type="spellEnd"/>
      <w:r w:rsidRPr="00AD3A62">
        <w:rPr>
          <w:sz w:val="24"/>
          <w:szCs w:val="24"/>
          <w:lang w:val="uk-UA"/>
        </w:rPr>
        <w:t xml:space="preserve"> на </w:t>
      </w:r>
      <w:r w:rsidR="002453FB" w:rsidRPr="00AD3A62">
        <w:rPr>
          <w:sz w:val="24"/>
          <w:szCs w:val="24"/>
          <w:lang w:val="uk-UA"/>
        </w:rPr>
        <w:t xml:space="preserve">наступні </w:t>
      </w:r>
      <w:r w:rsidRPr="00AD3A62">
        <w:rPr>
          <w:sz w:val="24"/>
          <w:szCs w:val="24"/>
          <w:lang w:val="uk-UA"/>
        </w:rPr>
        <w:t>заходи  :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1) Запровадження в обробіток нових земельних площ, згідно програми передбачено кошти в сумі 25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>.,</w:t>
      </w:r>
      <w:proofErr w:type="spellStart"/>
      <w:r w:rsidRPr="00AD3A62">
        <w:rPr>
          <w:sz w:val="24"/>
          <w:szCs w:val="24"/>
          <w:lang w:val="ru-RU"/>
        </w:rPr>
        <w:t>кошти</w:t>
      </w:r>
      <w:proofErr w:type="spellEnd"/>
      <w:r w:rsidRPr="00AD3A62">
        <w:rPr>
          <w:sz w:val="24"/>
          <w:szCs w:val="24"/>
          <w:lang w:val="ru-RU"/>
        </w:rPr>
        <w:t xml:space="preserve"> не </w:t>
      </w:r>
      <w:proofErr w:type="spellStart"/>
      <w:r w:rsidRPr="00AD3A62">
        <w:rPr>
          <w:sz w:val="24"/>
          <w:szCs w:val="24"/>
          <w:lang w:val="ru-RU"/>
        </w:rPr>
        <w:t>виділялись</w:t>
      </w:r>
      <w:proofErr w:type="spellEnd"/>
      <w:r w:rsidRPr="00AD3A62">
        <w:rPr>
          <w:sz w:val="24"/>
          <w:szCs w:val="24"/>
          <w:lang w:val="uk-UA"/>
        </w:rPr>
        <w:t xml:space="preserve">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2) Реалізація заходів з охорони земель та підвищення їх родючості, згідно програми передбачено кошти в сумі 836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 виділено кошти в сумі 60064 грн.;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3) Забезпечення здешевлення осіменіння худоби на пунктах штучного осіменіння, згідно програми передбачено кошти в сумі 12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.,кошти не виділялись 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4) Вирощування ремонтного молодняка коней гуцульської породи, згідно програми передбачено кошти в сумі 12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>., кошти не виділялись;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5) Збереження генофонду овець, згідно програми передбачено кошти в сумі 65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>., кошти не виділялись;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6) Розвиток та популяризація  бджільництва, згідно програми передбачено кошти в сумі 3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 виділено кошти в сумі 1936 грн.;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7)Розвиток сільськогосподарських кооперативів, згідно програми передбачено кошти в сумі 15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>, кошти не виділялись.</w:t>
      </w:r>
    </w:p>
    <w:p w:rsidR="006B482A" w:rsidRPr="00AD3A62" w:rsidRDefault="006B482A" w:rsidP="006B7800">
      <w:pPr>
        <w:pStyle w:val="a3"/>
        <w:jc w:val="both"/>
        <w:rPr>
          <w:sz w:val="24"/>
          <w:szCs w:val="24"/>
          <w:lang w:val="uk-UA"/>
        </w:rPr>
      </w:pPr>
    </w:p>
    <w:p w:rsidR="006B482A" w:rsidRPr="00AD3A62" w:rsidRDefault="006B482A" w:rsidP="008172D6">
      <w:pPr>
        <w:pStyle w:val="a3"/>
        <w:jc w:val="both"/>
        <w:rPr>
          <w:sz w:val="24"/>
          <w:szCs w:val="24"/>
          <w:lang w:val="uk-UA"/>
        </w:rPr>
      </w:pPr>
      <w:r w:rsidRPr="00AD3A62">
        <w:rPr>
          <w:b/>
          <w:sz w:val="24"/>
          <w:szCs w:val="24"/>
          <w:lang w:val="uk-UA"/>
        </w:rPr>
        <w:t xml:space="preserve">  </w:t>
      </w:r>
      <w:r w:rsidRPr="00AD3A62">
        <w:rPr>
          <w:sz w:val="24"/>
          <w:szCs w:val="24"/>
          <w:lang w:val="uk-UA"/>
        </w:rPr>
        <w:t xml:space="preserve">В </w:t>
      </w:r>
      <w:r w:rsidRPr="00AD3A62">
        <w:rPr>
          <w:b/>
          <w:sz w:val="24"/>
          <w:szCs w:val="24"/>
          <w:lang w:val="uk-UA"/>
        </w:rPr>
        <w:t>2016 році</w:t>
      </w:r>
      <w:r w:rsidRPr="00AD3A62">
        <w:rPr>
          <w:sz w:val="24"/>
          <w:szCs w:val="24"/>
          <w:lang w:val="uk-UA"/>
        </w:rPr>
        <w:t xml:space="preserve"> згідно</w:t>
      </w:r>
      <w:r w:rsidRPr="00AD3A62">
        <w:rPr>
          <w:b/>
          <w:sz w:val="24"/>
          <w:szCs w:val="24"/>
          <w:lang w:val="uk-UA"/>
        </w:rPr>
        <w:t xml:space="preserve"> </w:t>
      </w:r>
      <w:r w:rsidRPr="00AD3A62">
        <w:rPr>
          <w:sz w:val="24"/>
          <w:szCs w:val="24"/>
          <w:lang w:val="uk-UA"/>
        </w:rPr>
        <w:t xml:space="preserve">Комплексної Програми розвитку аграрного сектора </w:t>
      </w:r>
      <w:proofErr w:type="spellStart"/>
      <w:r w:rsidRPr="00AD3A62">
        <w:rPr>
          <w:sz w:val="24"/>
          <w:szCs w:val="24"/>
          <w:lang w:val="uk-UA"/>
        </w:rPr>
        <w:t>Косівського</w:t>
      </w:r>
      <w:proofErr w:type="spellEnd"/>
      <w:r w:rsidRPr="00AD3A62">
        <w:rPr>
          <w:sz w:val="24"/>
          <w:szCs w:val="24"/>
          <w:lang w:val="uk-UA"/>
        </w:rPr>
        <w:t xml:space="preserve"> </w:t>
      </w:r>
      <w:r w:rsidR="002453FB" w:rsidRPr="00AD3A62">
        <w:rPr>
          <w:sz w:val="24"/>
          <w:szCs w:val="24"/>
          <w:lang w:val="uk-UA"/>
        </w:rPr>
        <w:t>району на період 2015-2020 роки</w:t>
      </w:r>
      <w:r w:rsidRPr="00AD3A62">
        <w:rPr>
          <w:sz w:val="24"/>
          <w:szCs w:val="24"/>
          <w:lang w:val="uk-UA"/>
        </w:rPr>
        <w:t xml:space="preserve"> </w:t>
      </w:r>
      <w:r w:rsidR="002453FB" w:rsidRPr="00AD3A62">
        <w:rPr>
          <w:sz w:val="24"/>
          <w:szCs w:val="24"/>
          <w:lang w:val="uk-UA"/>
        </w:rPr>
        <w:t>передбачено кошти на наступні</w:t>
      </w:r>
      <w:r w:rsidRPr="00AD3A62">
        <w:rPr>
          <w:sz w:val="24"/>
          <w:szCs w:val="24"/>
          <w:lang w:val="uk-UA"/>
        </w:rPr>
        <w:t xml:space="preserve"> заходи :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1) Запровадження в обробіток нових земельних площ, згідно програми передбачено кошти в сумі 25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.,кошти не виділено 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2) Реалізація заходів з охорони земель та підвищення їх родючості, згідно програми передбачено кошти в сумі 836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 виділено кошти у сумі 65000грн.;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3) Забезпечення здешевлення осіменіння худоби на пунктах штучного осіменіння, згідно програми передбачено кошти в сумі 10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 кошти не виділено;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4) Вирощування ремонтного молодняка коней гуцульської породи, згідно програми передбачено кошти в сумі 12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 кошти не виділено; 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5) Збереження генофонду овець, згідно програми передбачено кошти в сумі 70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 кошти не виділено;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6) Розвиток та популяризація  бджільництва згідно програми передбачено кошти в сумі 19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>.. Кошти виділено з районного бюджету в сумі 19</w:t>
      </w:r>
      <w:r w:rsidR="00AD3A62" w:rsidRPr="00AD3A62">
        <w:rPr>
          <w:sz w:val="24"/>
          <w:szCs w:val="24"/>
          <w:lang w:val="uk-UA"/>
        </w:rPr>
        <w:t xml:space="preserve">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; </w:t>
      </w:r>
    </w:p>
    <w:p w:rsidR="006B482A" w:rsidRPr="00AD3A62" w:rsidRDefault="006B482A" w:rsidP="0075401D">
      <w:pPr>
        <w:pStyle w:val="a3"/>
        <w:ind w:left="360"/>
        <w:jc w:val="both"/>
        <w:rPr>
          <w:sz w:val="24"/>
          <w:szCs w:val="24"/>
          <w:lang w:val="uk-UA"/>
        </w:rPr>
      </w:pPr>
      <w:r w:rsidRPr="00AD3A62">
        <w:rPr>
          <w:sz w:val="24"/>
          <w:szCs w:val="24"/>
          <w:lang w:val="uk-UA"/>
        </w:rPr>
        <w:t xml:space="preserve">7)Розвиток сільськогосподарських кооперативів, згідно програми передбачено кошти в сумі 15 </w:t>
      </w:r>
      <w:proofErr w:type="spellStart"/>
      <w:r w:rsidRPr="00AD3A62">
        <w:rPr>
          <w:sz w:val="24"/>
          <w:szCs w:val="24"/>
          <w:lang w:val="uk-UA"/>
        </w:rPr>
        <w:t>тис.грн</w:t>
      </w:r>
      <w:proofErr w:type="spellEnd"/>
      <w:r w:rsidRPr="00AD3A62">
        <w:rPr>
          <w:sz w:val="24"/>
          <w:szCs w:val="24"/>
          <w:lang w:val="uk-UA"/>
        </w:rPr>
        <w:t xml:space="preserve">., кошти не виділено. </w:t>
      </w:r>
    </w:p>
    <w:p w:rsidR="006B482A" w:rsidRPr="00AD3A62" w:rsidRDefault="006B482A" w:rsidP="008172D6">
      <w:pPr>
        <w:pStyle w:val="a3"/>
        <w:ind w:left="720"/>
        <w:jc w:val="both"/>
        <w:rPr>
          <w:sz w:val="24"/>
          <w:szCs w:val="24"/>
          <w:lang w:val="uk-UA"/>
        </w:rPr>
      </w:pPr>
    </w:p>
    <w:p w:rsidR="006B482A" w:rsidRPr="00AD3A62" w:rsidRDefault="006B482A" w:rsidP="008172D6">
      <w:pPr>
        <w:pStyle w:val="a3"/>
        <w:jc w:val="both"/>
        <w:rPr>
          <w:sz w:val="24"/>
          <w:szCs w:val="24"/>
          <w:lang w:val="uk-UA"/>
        </w:rPr>
      </w:pPr>
    </w:p>
    <w:p w:rsidR="006B482A" w:rsidRPr="00AD3A62" w:rsidRDefault="006B482A" w:rsidP="003D0112">
      <w:pPr>
        <w:rPr>
          <w:rFonts w:ascii="Times New Roman" w:hAnsi="Times New Roman"/>
          <w:b/>
          <w:lang w:val="ru-RU"/>
        </w:rPr>
      </w:pPr>
    </w:p>
    <w:p w:rsidR="00AD3A62" w:rsidRPr="00AD3A62" w:rsidRDefault="006B482A" w:rsidP="003D0112">
      <w:pPr>
        <w:rPr>
          <w:rFonts w:ascii="Times New Roman" w:hAnsi="Times New Roman"/>
          <w:b/>
          <w:i/>
          <w:lang w:val="ru-RU"/>
        </w:rPr>
      </w:pPr>
      <w:r w:rsidRPr="00AD3A62">
        <w:rPr>
          <w:rFonts w:ascii="Times New Roman" w:hAnsi="Times New Roman"/>
          <w:b/>
          <w:i/>
          <w:lang w:val="ru-RU"/>
        </w:rPr>
        <w:t xml:space="preserve">Начальник </w:t>
      </w:r>
      <w:proofErr w:type="spellStart"/>
      <w:r w:rsidRPr="00AD3A62">
        <w:rPr>
          <w:rFonts w:ascii="Times New Roman" w:hAnsi="Times New Roman"/>
          <w:b/>
          <w:i/>
          <w:lang w:val="ru-RU"/>
        </w:rPr>
        <w:t>відділу</w:t>
      </w:r>
      <w:proofErr w:type="spellEnd"/>
      <w:r w:rsidR="00AD3A62" w:rsidRPr="00AD3A62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="00AD3A62" w:rsidRPr="00AD3A62">
        <w:rPr>
          <w:rFonts w:ascii="Times New Roman" w:hAnsi="Times New Roman"/>
          <w:b/>
          <w:i/>
          <w:lang w:val="ru-RU"/>
        </w:rPr>
        <w:t>агропромислового</w:t>
      </w:r>
      <w:proofErr w:type="spellEnd"/>
      <w:r w:rsidR="00AD3A62" w:rsidRPr="00AD3A62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="00AD3A62" w:rsidRPr="00AD3A62">
        <w:rPr>
          <w:rFonts w:ascii="Times New Roman" w:hAnsi="Times New Roman"/>
          <w:b/>
          <w:i/>
          <w:lang w:val="ru-RU"/>
        </w:rPr>
        <w:t>розвитку</w:t>
      </w:r>
      <w:proofErr w:type="spellEnd"/>
    </w:p>
    <w:p w:rsidR="006B482A" w:rsidRPr="00AD3A62" w:rsidRDefault="00AD3A62" w:rsidP="003D0112">
      <w:pPr>
        <w:rPr>
          <w:rFonts w:ascii="Times New Roman" w:hAnsi="Times New Roman"/>
          <w:b/>
          <w:i/>
          <w:lang w:val="ru-RU"/>
        </w:rPr>
      </w:pPr>
      <w:proofErr w:type="spellStart"/>
      <w:r w:rsidRPr="00AD3A62">
        <w:rPr>
          <w:rFonts w:ascii="Times New Roman" w:hAnsi="Times New Roman"/>
          <w:b/>
          <w:i/>
          <w:lang w:val="ru-RU"/>
        </w:rPr>
        <w:t>районної</w:t>
      </w:r>
      <w:proofErr w:type="spellEnd"/>
      <w:r w:rsidRPr="00AD3A62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AD3A62">
        <w:rPr>
          <w:rFonts w:ascii="Times New Roman" w:hAnsi="Times New Roman"/>
          <w:b/>
          <w:i/>
          <w:lang w:val="ru-RU"/>
        </w:rPr>
        <w:t>державної</w:t>
      </w:r>
      <w:proofErr w:type="spellEnd"/>
      <w:r w:rsidRPr="00AD3A62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proofErr w:type="gramStart"/>
      <w:r w:rsidRPr="00AD3A62">
        <w:rPr>
          <w:rFonts w:ascii="Times New Roman" w:hAnsi="Times New Roman"/>
          <w:b/>
          <w:i/>
          <w:lang w:val="ru-RU"/>
        </w:rPr>
        <w:t>адм</w:t>
      </w:r>
      <w:proofErr w:type="gramEnd"/>
      <w:r w:rsidRPr="00AD3A62">
        <w:rPr>
          <w:rFonts w:ascii="Times New Roman" w:hAnsi="Times New Roman"/>
          <w:b/>
          <w:i/>
          <w:lang w:val="ru-RU"/>
        </w:rPr>
        <w:t>іністрації</w:t>
      </w:r>
      <w:proofErr w:type="spellEnd"/>
      <w:r w:rsidR="006B482A" w:rsidRPr="00AD3A62">
        <w:rPr>
          <w:rFonts w:ascii="Times New Roman" w:hAnsi="Times New Roman"/>
          <w:b/>
          <w:i/>
          <w:lang w:val="ru-RU"/>
        </w:rPr>
        <w:t xml:space="preserve">                                   </w:t>
      </w:r>
      <w:r w:rsidR="006B482A" w:rsidRPr="00AD3A62">
        <w:rPr>
          <w:rFonts w:ascii="Times New Roman" w:hAnsi="Times New Roman"/>
          <w:b/>
          <w:i/>
          <w:lang w:val="uk-UA"/>
        </w:rPr>
        <w:t xml:space="preserve">                 </w:t>
      </w:r>
      <w:r w:rsidR="006B482A" w:rsidRPr="00AD3A62">
        <w:rPr>
          <w:rFonts w:ascii="Times New Roman" w:hAnsi="Times New Roman"/>
          <w:b/>
          <w:i/>
          <w:lang w:val="ru-RU"/>
        </w:rPr>
        <w:t xml:space="preserve">  </w:t>
      </w:r>
      <w:r>
        <w:rPr>
          <w:rFonts w:ascii="Times New Roman" w:hAnsi="Times New Roman"/>
          <w:b/>
          <w:i/>
          <w:lang w:val="ru-RU"/>
        </w:rPr>
        <w:tab/>
        <w:t xml:space="preserve">   </w:t>
      </w:r>
      <w:r w:rsidR="006B482A" w:rsidRPr="00AD3A62">
        <w:rPr>
          <w:rFonts w:ascii="Times New Roman" w:hAnsi="Times New Roman"/>
          <w:b/>
          <w:i/>
          <w:lang w:val="ru-RU"/>
        </w:rPr>
        <w:t xml:space="preserve">Ярослав </w:t>
      </w:r>
      <w:proofErr w:type="spellStart"/>
      <w:r w:rsidR="006B482A" w:rsidRPr="00AD3A62">
        <w:rPr>
          <w:rFonts w:ascii="Times New Roman" w:hAnsi="Times New Roman"/>
          <w:b/>
          <w:i/>
          <w:lang w:val="ru-RU"/>
        </w:rPr>
        <w:t>Новицький</w:t>
      </w:r>
      <w:bookmarkStart w:id="0" w:name="_GoBack"/>
      <w:bookmarkEnd w:id="0"/>
      <w:proofErr w:type="spellEnd"/>
    </w:p>
    <w:sectPr w:rsidR="006B482A" w:rsidRPr="00AD3A62" w:rsidSect="00012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9F6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A13C40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747071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FE"/>
    <w:rsid w:val="0001222E"/>
    <w:rsid w:val="00085CB1"/>
    <w:rsid w:val="000A565A"/>
    <w:rsid w:val="000B3FB2"/>
    <w:rsid w:val="00101E61"/>
    <w:rsid w:val="00113821"/>
    <w:rsid w:val="00135CC7"/>
    <w:rsid w:val="00147675"/>
    <w:rsid w:val="001517CA"/>
    <w:rsid w:val="001B48E3"/>
    <w:rsid w:val="001D610A"/>
    <w:rsid w:val="002260F6"/>
    <w:rsid w:val="002453FB"/>
    <w:rsid w:val="002726CF"/>
    <w:rsid w:val="00280A36"/>
    <w:rsid w:val="002B0E56"/>
    <w:rsid w:val="00302FEE"/>
    <w:rsid w:val="003150D6"/>
    <w:rsid w:val="003B1E8A"/>
    <w:rsid w:val="003C12F0"/>
    <w:rsid w:val="003D0112"/>
    <w:rsid w:val="003D0D7D"/>
    <w:rsid w:val="003D49A0"/>
    <w:rsid w:val="00442DAA"/>
    <w:rsid w:val="004E3B98"/>
    <w:rsid w:val="00515EC0"/>
    <w:rsid w:val="005B6979"/>
    <w:rsid w:val="005E773F"/>
    <w:rsid w:val="006159E1"/>
    <w:rsid w:val="006275D7"/>
    <w:rsid w:val="00670FC5"/>
    <w:rsid w:val="0068527F"/>
    <w:rsid w:val="00694695"/>
    <w:rsid w:val="006B482A"/>
    <w:rsid w:val="006B7800"/>
    <w:rsid w:val="00716836"/>
    <w:rsid w:val="007220EB"/>
    <w:rsid w:val="00730B6E"/>
    <w:rsid w:val="0075401D"/>
    <w:rsid w:val="007A59DA"/>
    <w:rsid w:val="007B79B5"/>
    <w:rsid w:val="007E186E"/>
    <w:rsid w:val="007F197C"/>
    <w:rsid w:val="007F3527"/>
    <w:rsid w:val="008172D6"/>
    <w:rsid w:val="008308CA"/>
    <w:rsid w:val="0089387E"/>
    <w:rsid w:val="008B666A"/>
    <w:rsid w:val="008D522E"/>
    <w:rsid w:val="00963828"/>
    <w:rsid w:val="00A12541"/>
    <w:rsid w:val="00A300E6"/>
    <w:rsid w:val="00A4445F"/>
    <w:rsid w:val="00A5290E"/>
    <w:rsid w:val="00A644E1"/>
    <w:rsid w:val="00A719F7"/>
    <w:rsid w:val="00AC429D"/>
    <w:rsid w:val="00AD3A62"/>
    <w:rsid w:val="00AE5903"/>
    <w:rsid w:val="00B07A74"/>
    <w:rsid w:val="00B66442"/>
    <w:rsid w:val="00B86442"/>
    <w:rsid w:val="00B87F75"/>
    <w:rsid w:val="00B90C35"/>
    <w:rsid w:val="00BB30EF"/>
    <w:rsid w:val="00BE0004"/>
    <w:rsid w:val="00C342C7"/>
    <w:rsid w:val="00C45C0A"/>
    <w:rsid w:val="00CF0DBC"/>
    <w:rsid w:val="00D833FE"/>
    <w:rsid w:val="00DC41AF"/>
    <w:rsid w:val="00E519CD"/>
    <w:rsid w:val="00E60932"/>
    <w:rsid w:val="00EA6B61"/>
    <w:rsid w:val="00F53F1D"/>
    <w:rsid w:val="00F77620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F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33F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33FE"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D83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33FE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99"/>
    <w:rsid w:val="003150D6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F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33F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33FE"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D83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33FE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99"/>
    <w:rsid w:val="003150D6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Роксолана</cp:lastModifiedBy>
  <cp:revision>4</cp:revision>
  <cp:lastPrinted>2016-10-05T06:42:00Z</cp:lastPrinted>
  <dcterms:created xsi:type="dcterms:W3CDTF">2016-10-05T08:31:00Z</dcterms:created>
  <dcterms:modified xsi:type="dcterms:W3CDTF">2016-10-05T09:04:00Z</dcterms:modified>
</cp:coreProperties>
</file>