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8" w:rsidRPr="00E92DA4" w:rsidRDefault="00EC1D6D">
      <w:pPr>
        <w:rPr>
          <w:lang w:val="en-US"/>
        </w:rPr>
      </w:pPr>
    </w:p>
    <w:p w:rsidR="00925C7A" w:rsidRPr="00E92DA4" w:rsidRDefault="00925C7A" w:rsidP="00925C7A">
      <w:pPr>
        <w:jc w:val="center"/>
        <w:rPr>
          <w:rFonts w:ascii="Times New Roman" w:hAnsi="Times New Roman" w:cs="Times New Roman"/>
          <w:b/>
        </w:rPr>
      </w:pPr>
      <w:r w:rsidRPr="00E92DA4"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</w:t>
      </w:r>
      <w:r w:rsidR="00913E14" w:rsidRPr="00E92DA4">
        <w:rPr>
          <w:rFonts w:ascii="Times New Roman" w:hAnsi="Times New Roman" w:cs="Times New Roman"/>
          <w:b/>
        </w:rPr>
        <w:t xml:space="preserve"> на сесі</w:t>
      </w:r>
      <w:r w:rsidR="000D70DA">
        <w:rPr>
          <w:rFonts w:ascii="Times New Roman" w:hAnsi="Times New Roman" w:cs="Times New Roman"/>
          <w:b/>
        </w:rPr>
        <w:t>ях районної ради шостого демократичного скликання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268"/>
        <w:gridCol w:w="6946"/>
        <w:gridCol w:w="1494"/>
      </w:tblGrid>
      <w:tr w:rsidR="00925C7A" w:rsidRPr="00E92DA4" w:rsidTr="00EC1D6D">
        <w:tc>
          <w:tcPr>
            <w:tcW w:w="534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268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2268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46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4" w:type="dxa"/>
          </w:tcPr>
          <w:p w:rsidR="00925C7A" w:rsidRPr="00E92DA4" w:rsidRDefault="00AA475C" w:rsidP="00AA4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2DA4"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6263B8" w:rsidRPr="00E92DA4" w:rsidTr="00EC1D6D">
        <w:tc>
          <w:tcPr>
            <w:tcW w:w="534" w:type="dxa"/>
          </w:tcPr>
          <w:p w:rsidR="006263B8" w:rsidRPr="00E92DA4" w:rsidRDefault="006263B8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Кічеряка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 №598-28</w:t>
            </w:r>
            <w:r w:rsidRPr="00E92DA4">
              <w:rPr>
                <w:rFonts w:ascii="Times New Roman" w:hAnsi="Times New Roman" w:cs="Times New Roman"/>
                <w:lang w:val="ru-RU"/>
              </w:rPr>
              <w:t>/2014</w:t>
            </w:r>
          </w:p>
        </w:tc>
        <w:tc>
          <w:tcPr>
            <w:tcW w:w="2268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Вирішення питання  фінансування 15-ти посад фахівців із соціальної роботи за рахунок районного бюджету.</w:t>
            </w:r>
          </w:p>
        </w:tc>
        <w:tc>
          <w:tcPr>
            <w:tcW w:w="2268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Направлено на розгляд бюджетної комісії. 01.08.2014 року відбулось засідання профільної депутатської комісії, на якому розглянуто порушене питання. За результатами розгляду прийнято рішення зняти відповідний запит з контролю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зв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92DA4">
              <w:rPr>
                <w:rFonts w:ascii="Times New Roman" w:hAnsi="Times New Roman" w:cs="Times New Roman"/>
              </w:rPr>
              <w:t>язку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 економією коштів до кінця 2014 року по РЦСССДМ та можливістю забезпечити власними утримання 10 фахівців.</w:t>
            </w:r>
          </w:p>
        </w:tc>
        <w:tc>
          <w:tcPr>
            <w:tcW w:w="1494" w:type="dxa"/>
          </w:tcPr>
          <w:p w:rsidR="006263B8" w:rsidRPr="00E92DA4" w:rsidRDefault="006263B8" w:rsidP="004241E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263B8" w:rsidRPr="00E92DA4" w:rsidTr="00EC1D6D">
        <w:tc>
          <w:tcPr>
            <w:tcW w:w="534" w:type="dxa"/>
          </w:tcPr>
          <w:p w:rsidR="006263B8" w:rsidRPr="00E92DA4" w:rsidRDefault="006263B8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6263B8" w:rsidRPr="00E92DA4" w:rsidRDefault="006263B8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Д.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Боб’яка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№596-28/2014</w:t>
            </w:r>
          </w:p>
        </w:tc>
        <w:tc>
          <w:tcPr>
            <w:tcW w:w="2268" w:type="dxa"/>
          </w:tcPr>
          <w:p w:rsidR="006263B8" w:rsidRPr="00E92DA4" w:rsidRDefault="006263B8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Надання інформації з приводу кадрової політики в 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Кутське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лісове господарство»</w:t>
            </w:r>
          </w:p>
        </w:tc>
        <w:tc>
          <w:tcPr>
            <w:tcW w:w="2268" w:type="dxa"/>
          </w:tcPr>
          <w:p w:rsidR="006263B8" w:rsidRPr="00E92DA4" w:rsidRDefault="006263B8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Кутське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лісове господарство», </w:t>
            </w:r>
          </w:p>
        </w:tc>
        <w:tc>
          <w:tcPr>
            <w:tcW w:w="6946" w:type="dxa"/>
          </w:tcPr>
          <w:p w:rsidR="006263B8" w:rsidRPr="00E92DA4" w:rsidRDefault="006263B8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лісгосп» надіслало запитувану інформацію на адресу районної ради, копія якої була надана депутату районної ради.</w:t>
            </w:r>
          </w:p>
        </w:tc>
        <w:tc>
          <w:tcPr>
            <w:tcW w:w="1494" w:type="dxa"/>
          </w:tcPr>
          <w:p w:rsidR="006263B8" w:rsidRPr="00E92DA4" w:rsidRDefault="006263B8" w:rsidP="004D5E9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263B8" w:rsidRPr="00E92DA4" w:rsidTr="00EC1D6D">
        <w:tc>
          <w:tcPr>
            <w:tcW w:w="534" w:type="dxa"/>
          </w:tcPr>
          <w:p w:rsidR="006263B8" w:rsidRPr="00E92DA4" w:rsidRDefault="006263B8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Р.Ільницького», №597-28/2014</w:t>
            </w:r>
          </w:p>
        </w:tc>
        <w:tc>
          <w:tcPr>
            <w:tcW w:w="2268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Надання інформації щодо бюджетних призначень для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ДЮСШ «Гірське орлятко» на 2014 рік.</w:t>
            </w:r>
          </w:p>
        </w:tc>
        <w:tc>
          <w:tcPr>
            <w:tcW w:w="2268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Фінансове управління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РДА</w:t>
            </w:r>
          </w:p>
        </w:tc>
        <w:tc>
          <w:tcPr>
            <w:tcW w:w="6946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Фінансове управління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РДА надало запитувану інформацію районній раді та депутату.</w:t>
            </w:r>
          </w:p>
        </w:tc>
        <w:tc>
          <w:tcPr>
            <w:tcW w:w="1494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263B8" w:rsidRPr="00E92DA4" w:rsidTr="00EC1D6D">
        <w:tc>
          <w:tcPr>
            <w:tcW w:w="534" w:type="dxa"/>
          </w:tcPr>
          <w:p w:rsidR="006263B8" w:rsidRPr="00E92DA4" w:rsidRDefault="006263B8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«Депутатський запит І.Хом’як», №499-21/2013</w:t>
            </w:r>
          </w:p>
        </w:tc>
        <w:tc>
          <w:tcPr>
            <w:tcW w:w="2268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перенесення пішохідного переходу по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вул..Гвардійській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(перед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Банським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мостом).</w:t>
            </w:r>
          </w:p>
        </w:tc>
        <w:tc>
          <w:tcPr>
            <w:tcW w:w="2268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Відділення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району, РДА</w:t>
            </w:r>
          </w:p>
        </w:tc>
        <w:tc>
          <w:tcPr>
            <w:tcW w:w="6946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Відділення ДАІ з обслуговування 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повідомило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районну раду про те, щоб перенести пішохідний перехід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міській раді  потрібно вжити певних заходів. Районна рада звернулась до міської ради. 30.07.2014 р. відбулось засідання виконкому міської ради, на якому затверджено схему руху з пішохідним переходом по вул. Небесної сотні (перед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Продмаркетом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»).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нАйближчим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часом міська рада забезпечить виконання відповідної розмітки на даній ділянці дороги. </w:t>
            </w:r>
          </w:p>
        </w:tc>
        <w:tc>
          <w:tcPr>
            <w:tcW w:w="1494" w:type="dxa"/>
          </w:tcPr>
          <w:p w:rsidR="006263B8" w:rsidRPr="00E92DA4" w:rsidRDefault="006263B8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Рибчука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», </w:t>
            </w:r>
            <w:r w:rsidRPr="00E92DA4">
              <w:rPr>
                <w:rFonts w:ascii="Times New Roman" w:hAnsi="Times New Roman" w:cs="Times New Roman"/>
              </w:rPr>
              <w:lastRenderedPageBreak/>
              <w:t>№590-28/2014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щодо посилення контролю правоохоронними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органами за стихійним викидання сміття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району. 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РВ УМВС України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</w:t>
            </w:r>
          </w:p>
        </w:tc>
        <w:tc>
          <w:tcPr>
            <w:tcW w:w="6946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Районна рада направила депутатський запит до РВ УМВС України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районі. Районну раду повідомили, що працівники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РВ УМВС вживають заходів щодо попередження фактів викидання сміття на території району. Працівниками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РВ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УМВС виявлено та притягнуто за поточний рік до адміністративної відповідальності за ст. 152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КУпАП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 9 осіб. Копія зазначеної відповіді була надана депутату.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Знімати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42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№277-17/2013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щодо розміщення в центрі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с.Рожнів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графіку руху автобусів, які проїжджають через населений пункт.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DA4">
              <w:rPr>
                <w:rFonts w:ascii="Times New Roman" w:hAnsi="Times New Roman" w:cs="Times New Roman"/>
              </w:rPr>
              <w:t>Рожнівська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  <w:tc>
          <w:tcPr>
            <w:tcW w:w="6946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Районна рада надіслала депутатський запит до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Рожнівської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сільської ради, яка, у свою чергу, повідомила, що графік руху автобусів, які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проїджають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через населений пункт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с.Рожнів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знаходиться в стадії виготовлення. </w:t>
            </w:r>
            <w:r>
              <w:rPr>
                <w:rFonts w:ascii="Times New Roman" w:hAnsi="Times New Roman" w:cs="Times New Roman"/>
              </w:rPr>
              <w:t xml:space="preserve">Станом на 04.08.2014 р. графік руху автобусів у центрі </w:t>
            </w:r>
            <w:proofErr w:type="spellStart"/>
            <w:r>
              <w:rPr>
                <w:rFonts w:ascii="Times New Roman" w:hAnsi="Times New Roman" w:cs="Times New Roman"/>
              </w:rPr>
              <w:t>с.Рожнів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було встановлено.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564B5E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604ACB" w:rsidRPr="00E92DA4" w:rsidRDefault="00604ACB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М.І.Данилюка», № 444-18/2013</w:t>
            </w:r>
          </w:p>
        </w:tc>
        <w:tc>
          <w:tcPr>
            <w:tcW w:w="2268" w:type="dxa"/>
          </w:tcPr>
          <w:p w:rsidR="00604ACB" w:rsidRPr="00E92DA4" w:rsidRDefault="00604ACB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Вирішення питання з приводу здійснення перевірки та надання інформації про використання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 коштів на ремонт та утримання доріг у 2013 р., виплату заробітної плати». </w:t>
            </w:r>
          </w:p>
        </w:tc>
        <w:tc>
          <w:tcPr>
            <w:tcW w:w="2268" w:type="dxa"/>
          </w:tcPr>
          <w:p w:rsidR="00604ACB" w:rsidRPr="00E92DA4" w:rsidRDefault="00604ACB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району, 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направила відповідний запит Івано-Франківському прокурору з нагляду за додержанням законів у транспортній сфері Я.І.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Витрикушу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(02.09.2013). Служба автомобільних доріг в Івано-Франківській області  надала депутату інформацію  про використання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 у 2013 р. коштів на ремонт та утримання доріг (11.09.2013).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 надав районній раді інформацію про заробітну плату працівникам за 2013 рік (13.06.2014). Зазначена відповідь надіслана депутату поштою (16.06.2014).</w:t>
            </w:r>
          </w:p>
        </w:tc>
        <w:tc>
          <w:tcPr>
            <w:tcW w:w="1494" w:type="dxa"/>
          </w:tcPr>
          <w:p w:rsidR="00604ACB" w:rsidRPr="00E92DA4" w:rsidRDefault="00604ACB" w:rsidP="00BF330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О.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496-21.2013.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Наданні інформації про стан  проведення ремонту автодоріг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протягом 2013.(в т.ч. після акцій з блокування доріг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с.Старі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Кути)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РДА</w:t>
            </w:r>
          </w:p>
        </w:tc>
        <w:tc>
          <w:tcPr>
            <w:tcW w:w="6946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проінформувала районну раду та депутата про заходи, вжиті протягом  листопада–грудня 2013р, після акцій з блокування автодоріг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с.Ст.Кути</w:t>
            </w:r>
            <w:proofErr w:type="spellEnd"/>
            <w:r w:rsidRPr="00E92DA4">
              <w:rPr>
                <w:rFonts w:ascii="Times New Roman" w:hAnsi="Times New Roman" w:cs="Times New Roman"/>
              </w:rPr>
              <w:t>, а також повідомила про те, що направила Службі автомобільних доріг в Івано-Франківській області матеріали для включення в плани роботи на 2014 рік.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Знімати з контролю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Слижука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№594-28/2014</w:t>
            </w:r>
          </w:p>
        </w:tc>
        <w:tc>
          <w:tcPr>
            <w:tcW w:w="2268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забезпечення безперешкодного проїзду автотранспорту біля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Смоднянського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r w:rsidRPr="00E92DA4">
              <w:rPr>
                <w:rFonts w:ascii="Times New Roman" w:hAnsi="Times New Roman" w:cs="Times New Roman"/>
              </w:rPr>
              <w:lastRenderedPageBreak/>
              <w:t>ринку(по суботах)</w:t>
            </w:r>
          </w:p>
        </w:tc>
        <w:tc>
          <w:tcPr>
            <w:tcW w:w="2268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Відділення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Відділення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повідомило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районну раду про те, що взято до відома депутатський запит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Слижука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щодо безперешкодного проїзду біля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Смоднянського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ринку. На даній ділянці дороги буде працювати екіпаж ДАІ. Однак, за інформацією депутата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Слижука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, ДАІ не вживає обіцяних заходів.</w:t>
            </w:r>
          </w:p>
        </w:tc>
        <w:tc>
          <w:tcPr>
            <w:tcW w:w="1494" w:type="dxa"/>
          </w:tcPr>
          <w:p w:rsidR="00604ACB" w:rsidRPr="00E92DA4" w:rsidRDefault="00604ACB" w:rsidP="000904F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42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І.Поповича», №591-28/214</w:t>
            </w:r>
          </w:p>
        </w:tc>
        <w:tc>
          <w:tcPr>
            <w:tcW w:w="2268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влаштування берегоукріплення дороги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Акрешори-Текуча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(біля господарства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Мосюка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П.Д.)</w:t>
            </w:r>
          </w:p>
        </w:tc>
        <w:tc>
          <w:tcPr>
            <w:tcW w:w="2268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Районна рада направила відповідні  матеріали філії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яка, у свою чергу, направила копії документів Службі автомобільних доріг в Івано-Франківській області для прийняття рішення по суті. Додаткової інформації про вжиті заходи  на сьогоднішній день не має.</w:t>
            </w:r>
          </w:p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 надала з приводу відповідного депутатського запиту  інформацію про перелік документів, які необхідно подати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Акрешорській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сільській раді для виділення допомоги з резервного фонду районного бюджету. Питання не вирішене.</w:t>
            </w:r>
          </w:p>
        </w:tc>
        <w:tc>
          <w:tcPr>
            <w:tcW w:w="1494" w:type="dxa"/>
          </w:tcPr>
          <w:p w:rsidR="00604ACB" w:rsidRPr="00E92DA4" w:rsidRDefault="00604ACB" w:rsidP="00360B3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604ACB" w:rsidRPr="00E92DA4" w:rsidRDefault="00604ACB" w:rsidP="00E3538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367-16/2013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ремонту дороги районного значення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Рожнів-Хімчин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1B2C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1B2C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повідомила районну раду та депутата у січні 2013 року про те, що, у зв’язку з відсутністю фінансування із централізованого бюджету в 2010-2012 роках ремонт доріг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Вербовець-Рожнів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Хімчин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не проводився. При вирішення фінансування ремонт буде проведено. На сьогоднішній день розпочато ремонті роботи за рахунок коштів, зібраних територіальною громадою.</w:t>
            </w:r>
          </w:p>
        </w:tc>
        <w:tc>
          <w:tcPr>
            <w:tcW w:w="1494" w:type="dxa"/>
          </w:tcPr>
          <w:p w:rsidR="00604ACB" w:rsidRPr="00E92DA4" w:rsidRDefault="00604ACB" w:rsidP="007C451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Цимбалюка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№595-28.2014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ремонту моста на автодорозі Татарів –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Камянець-Подільськийс.Стопчатів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Районна рада направила відповідні матеріали до філії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», яка, у свою чергу, направила копії документів до ДП «Івано-франківський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». Додаткової інформації про вжиті заходи  на сьогоднішній день не має. 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  <w:lang w:val="en-US"/>
              </w:rPr>
              <w:t>13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13627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Підлетейчука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358-16/2013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Вирішення питання з приводу електрифікації небезпечних ділянок дороги державного значення в селі Город.</w:t>
            </w:r>
          </w:p>
        </w:tc>
        <w:tc>
          <w:tcPr>
            <w:tcW w:w="2268" w:type="dxa"/>
          </w:tcPr>
          <w:p w:rsidR="00604ACB" w:rsidRPr="00E92DA4" w:rsidRDefault="00604ACB" w:rsidP="00E3538B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РДА, 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604ACB" w:rsidRPr="00E92DA4" w:rsidRDefault="00604ACB" w:rsidP="0013627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РДА направила зазначений запит філії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РЕМ», яка проінформувала РДА та депутата (12.06.2013) про те, що для вирішення порушеного питання Городянська сільська рада повинна підготувати пакет документів та укласти  договір з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РЕМ». Філія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проінформувала районну раду та депутата про те, що дорога Р-24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Татарів-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Кам’янець-Подільський, яка пролягає через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обслуговується філією «Коломийський ДЕД». Відповідний депутатський запит був направлений Службі автомобільних доріг в Івано-Франківській області для вирішення по суті. Від них отримано відповідь (07.02.2013) про те, що із-за обмеженого фінансування роботи по освітленню ділянки дороги державного значення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не включені у «Програму влаштування вуличного освітлення населених пунктів через які пролягають дороги державного значення на 2013-215 роки».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604ACB" w:rsidRPr="00E92DA4" w:rsidRDefault="00604ACB" w:rsidP="00F903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«Про </w:t>
            </w:r>
            <w:r w:rsidRPr="00E92DA4">
              <w:rPr>
                <w:rFonts w:ascii="Times New Roman" w:hAnsi="Times New Roman" w:cs="Times New Roman"/>
              </w:rPr>
              <w:lastRenderedPageBreak/>
              <w:t>депутатський запит В.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Табахарнюка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№455-18/2013, 564-23/2014.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з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приводу берегоукріплення вище моста через р.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Пістинська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РДА</w:t>
            </w:r>
          </w:p>
        </w:tc>
        <w:tc>
          <w:tcPr>
            <w:tcW w:w="6946" w:type="dxa"/>
          </w:tcPr>
          <w:p w:rsidR="00604ACB" w:rsidRPr="00E92DA4" w:rsidRDefault="00604ACB" w:rsidP="009C2D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 Запит розглянуто відділом регіонального розвитку, архітектури та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містобудування РДА. РДА направляла кілька разів листи в Івано-Франківське обласне управління водних ресурсів про включення берегоукріплення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р.Пістинська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до переліку об`єктів, фінансування яких буде здійснюватись в 2014 р. (30.08.2013, 25.02.2014, 05.06.2014). Також РДА направила звернення керівництву ОДА з клопотанням про виділення коштів для проведення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берегоукріплюючих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робіт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р.Пістинька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4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E92DA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842" w:type="dxa"/>
          </w:tcPr>
          <w:p w:rsidR="00604ACB" w:rsidRPr="00E92DA4" w:rsidRDefault="00604ACB" w:rsidP="009C2D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Д.Бойчука», № 452-18/2013.</w:t>
            </w:r>
          </w:p>
        </w:tc>
        <w:tc>
          <w:tcPr>
            <w:tcW w:w="2268" w:type="dxa"/>
          </w:tcPr>
          <w:p w:rsidR="00604ACB" w:rsidRPr="00E92DA4" w:rsidRDefault="00604ACB" w:rsidP="00D14B20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зміни опор лінії електропередач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с.Акрешора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</w:t>
            </w:r>
          </w:p>
        </w:tc>
        <w:tc>
          <w:tcPr>
            <w:tcW w:w="6946" w:type="dxa"/>
          </w:tcPr>
          <w:p w:rsidR="00604ACB" w:rsidRPr="00E92DA4" w:rsidRDefault="00604ACB" w:rsidP="009C2D8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РЕМ» проінформувала  районну раду про те, що протягом 2013-2014р. в с.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Акрешори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заплановано проведення заміни аварійних опор.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2" w:type="dxa"/>
          </w:tcPr>
          <w:p w:rsidR="00604ACB" w:rsidRPr="00E92DA4" w:rsidRDefault="00604ACB" w:rsidP="000F1AE3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Хім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>`</w:t>
            </w:r>
            <w:r w:rsidRPr="00E92DA4">
              <w:rPr>
                <w:rFonts w:ascii="Times New Roman" w:hAnsi="Times New Roman" w:cs="Times New Roman"/>
              </w:rPr>
              <w:t>як», № 381-17/2013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проведення капітального ремонту телефонної лінії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215A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Цех телекомунікаційних послуг №9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Івано-Франківської філії ПАТ «Укртелеком».</w:t>
            </w:r>
          </w:p>
        </w:tc>
        <w:tc>
          <w:tcPr>
            <w:tcW w:w="6946" w:type="dxa"/>
          </w:tcPr>
          <w:p w:rsidR="00604ACB" w:rsidRPr="00E92DA4" w:rsidRDefault="00604ACB" w:rsidP="003130DC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Цех ТП «9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проінформував районну раду у 2013 р. про те, що було направлено заявку на матеріали в Івано-Франківську філію, на що отримали відповідь про повторне використання матеріалів, вивільнених при відмові абонентів від користування послугами місцевого телефонного зв’язку. У зв’язку з тим, що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 50 абонентів залишилось 23 й відповідно вивільнились лінії, для проведення даної роботи потрібна була підтримка місцевої влади, однак після звернення до сільської ради, «Укртелеком» отримав відмову від голови та депутатів сільської ради. У 2013 р., за інформацією Цеху РП №9, було оплачено та отримано 10 опор, що знаходились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й мали бути замінені протягом червня місяця 2013 р. За оновленою інформацією Цеху ТП №9 від 24.06.2014 з приводу порушеного у запиті питання, ремонт лінії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запланований на І-ІІ квартал 2015 р. за рахунок вивільнення протягом 2014 р. дерев</w:t>
            </w:r>
            <w:r w:rsidRPr="00E92DA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92DA4">
              <w:rPr>
                <w:rFonts w:ascii="Times New Roman" w:hAnsi="Times New Roman" w:cs="Times New Roman"/>
                <w:lang w:val="ru-RU"/>
              </w:rPr>
              <w:t>яних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 xml:space="preserve"> опор та з/б приставок в </w:t>
            </w:r>
            <w:proofErr w:type="spellStart"/>
            <w:r w:rsidRPr="00E92DA4">
              <w:rPr>
                <w:rFonts w:ascii="Times New Roman" w:hAnsi="Times New Roman" w:cs="Times New Roman"/>
                <w:lang w:val="ru-RU"/>
              </w:rPr>
              <w:t>с.Соколівка</w:t>
            </w:r>
            <w:proofErr w:type="spellEnd"/>
            <w:r w:rsidRPr="00E92DA4">
              <w:rPr>
                <w:rFonts w:ascii="Times New Roman" w:hAnsi="Times New Roman" w:cs="Times New Roman"/>
                <w:lang w:val="ru-RU"/>
              </w:rPr>
              <w:t>.</w:t>
            </w:r>
            <w:r w:rsidRPr="00E92D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2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 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», №589-28/2014 </w:t>
            </w:r>
          </w:p>
        </w:tc>
        <w:tc>
          <w:tcPr>
            <w:tcW w:w="2268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ремонту підвісної кладки 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м.Косові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(біля садочка «Сонечко»)</w:t>
            </w:r>
          </w:p>
        </w:tc>
        <w:tc>
          <w:tcPr>
            <w:tcW w:w="2268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районна рада направила відповідне рішення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Косівській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міській раді для вирішення  питання по суті.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міська рада проінформувала з приводу порушеного питання про те, що заяву жителів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м.Косова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розглянуто на виїзному засіданні житлово-побутової комісії міськради із залученням фахівців. НА сьогоднішній день за рахунок благодійної допомоги придбано сітку та домовлено про виділення дерев</w:t>
            </w:r>
            <w:r w:rsidRPr="00E92DA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E92DA4">
              <w:rPr>
                <w:rFonts w:ascii="Times New Roman" w:hAnsi="Times New Roman" w:cs="Times New Roman"/>
              </w:rPr>
              <w:t>яного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настилу, укладено договір з виконавцем. Депутати міськради організували збір коштів для покриття витрат на виконання відповідних ремонтних робіт.</w:t>
            </w:r>
          </w:p>
        </w:tc>
        <w:tc>
          <w:tcPr>
            <w:tcW w:w="1494" w:type="dxa"/>
          </w:tcPr>
          <w:p w:rsidR="00604ACB" w:rsidRPr="00E92DA4" w:rsidRDefault="00604ACB" w:rsidP="00283C7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2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«Депутатський </w:t>
            </w:r>
            <w:r w:rsidRPr="00E92DA4">
              <w:rPr>
                <w:rFonts w:ascii="Times New Roman" w:hAnsi="Times New Roman" w:cs="Times New Roman"/>
              </w:rPr>
              <w:lastRenderedPageBreak/>
              <w:t>запит О.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№565-23/2014</w:t>
            </w:r>
          </w:p>
        </w:tc>
        <w:tc>
          <w:tcPr>
            <w:tcW w:w="2268" w:type="dxa"/>
          </w:tcPr>
          <w:p w:rsidR="00604ACB" w:rsidRPr="00E92DA4" w:rsidRDefault="00604ACB" w:rsidP="004E5D5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 </w:t>
            </w:r>
            <w:r w:rsidRPr="00E92DA4">
              <w:rPr>
                <w:rFonts w:ascii="Times New Roman" w:hAnsi="Times New Roman" w:cs="Times New Roman"/>
              </w:rPr>
              <w:lastRenderedPageBreak/>
              <w:t>ремонту кладки через річку Черемош в селищі Кути.</w:t>
            </w:r>
          </w:p>
        </w:tc>
        <w:tc>
          <w:tcPr>
            <w:tcW w:w="2268" w:type="dxa"/>
          </w:tcPr>
          <w:p w:rsidR="00604ACB" w:rsidRPr="00E92DA4" w:rsidRDefault="00604ACB" w:rsidP="004E5D5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РДА</w:t>
            </w:r>
          </w:p>
        </w:tc>
        <w:tc>
          <w:tcPr>
            <w:tcW w:w="6946" w:type="dxa"/>
          </w:tcPr>
          <w:p w:rsidR="00604ACB" w:rsidRPr="00E92DA4" w:rsidRDefault="00604ACB" w:rsidP="007C0A4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 проінформувала районну раду та депутата, що згідно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Генерального плану з ліквідації наслідків стихії 23-27 липня 2008р. на відновлення моста через р.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Чермош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селищі Кути було передбачено фінансування в сумі 3524.946 тис. грн.. а також відповідно до розпорядження  РДА від 23.05.2012 передбачалось фінансування на будівництво мостового переходу в сумі 945,0 тис. грн. але через відсутність позитивного висновку експертизи ПКД кошти не освоєно. РДА неодноразово готувались бюджетні запити на виділення коштів з держбюджету, однак кошти не виділялись.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E92DA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842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№366-16.2013, №279-11/2012</w:t>
            </w:r>
          </w:p>
        </w:tc>
        <w:tc>
          <w:tcPr>
            <w:tcW w:w="2268" w:type="dxa"/>
          </w:tcPr>
          <w:p w:rsidR="00604ACB" w:rsidRPr="00E92DA4" w:rsidRDefault="00604ACB" w:rsidP="0075344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Напрацювання напрямків розвитку туристичної галузі та використання в туристичних цілях гори Михалкова; </w:t>
            </w:r>
            <w:r w:rsidRPr="00E92DA4">
              <w:rPr>
                <w:rFonts w:ascii="Times New Roman" w:hAnsi="Times New Roman" w:cs="Times New Roman"/>
              </w:rPr>
              <w:t xml:space="preserve">надання інформації щодо права власності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підйом та земельну ділянку</w:t>
            </w:r>
          </w:p>
        </w:tc>
        <w:tc>
          <w:tcPr>
            <w:tcW w:w="2268" w:type="dxa"/>
          </w:tcPr>
          <w:p w:rsidR="00604ACB" w:rsidRPr="00E92DA4" w:rsidRDefault="00604ACB" w:rsidP="0075344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Постійна комісія районної ради з питань туризму.</w:t>
            </w:r>
          </w:p>
        </w:tc>
        <w:tc>
          <w:tcPr>
            <w:tcW w:w="6946" w:type="dxa"/>
          </w:tcPr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Виконком Городянської сільської ради повідомив у 2012 р., що земельні ділянки, що обслуговують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витяг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та прилеглі до нього  території належать Городянській сільській раді. Договору оренди на даній земельні ділянки з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Косівською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гірськолижною ДЮСШ і Городянською сільською радою на той час не було. Однак 19.09.2012 р. рішенням Городянської с/р було доручено виконкому с/р заключити договір оренди з дирекцією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ДЮСШ на земельну ділянку площею 13,8 га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участку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Михалково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Профільна комісія вирішила рекомендувати Городянській сільській раді розглянути питання про перспективи розвитку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 метою розроблення привабливого інвестиційно-туристичного проекту.</w:t>
            </w:r>
          </w:p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Повторно розглянувши відповідний запит у червні 2014 р., профільна депутатська комісія звернулась до Городянської с/р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рпо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надання інформації про власників чи користувачів земельної ділянки, що обслуговує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підйомник на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та рекомендувала с/раді виготовити проект землеустрою щодо відведення земельної ділянки з метою пошуку інвесторів для розвитку туризму.</w:t>
            </w:r>
          </w:p>
          <w:p w:rsidR="00604ACB" w:rsidRPr="00E92DA4" w:rsidRDefault="00604ACB" w:rsidP="00CD75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???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2DA4">
              <w:rPr>
                <w:rFonts w:ascii="Times New Roman" w:hAnsi="Times New Roman" w:cs="Times New Roman"/>
                <w:lang w:val="en-US"/>
              </w:rPr>
              <w:t>2</w:t>
            </w:r>
            <w:r w:rsidRPr="00E92DA4">
              <w:rPr>
                <w:rFonts w:ascii="Times New Roman" w:hAnsi="Times New Roman" w:cs="Times New Roman"/>
              </w:rPr>
              <w:t>0</w:t>
            </w:r>
            <w:r w:rsidRPr="00E92D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</w:t>
            </w:r>
            <w:r w:rsidRPr="00E92DA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92DA4">
              <w:rPr>
                <w:rFonts w:ascii="Times New Roman" w:hAnsi="Times New Roman" w:cs="Times New Roman"/>
              </w:rPr>
              <w:t>№ 146-5/2011</w:t>
            </w:r>
          </w:p>
        </w:tc>
        <w:tc>
          <w:tcPr>
            <w:tcW w:w="2268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 виготовлення та </w:t>
            </w:r>
            <w:r w:rsidRPr="00E92DA4">
              <w:rPr>
                <w:rFonts w:ascii="Times New Roman" w:hAnsi="Times New Roman" w:cs="Times New Roman"/>
              </w:rPr>
              <w:t>встановлення</w:t>
            </w:r>
            <w:r w:rsidRPr="00E92DA4">
              <w:rPr>
                <w:rFonts w:ascii="Times New Roman" w:hAnsi="Times New Roman" w:cs="Times New Roman"/>
              </w:rPr>
              <w:t xml:space="preserve"> рекламного щита для музею народної творчості Михайла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DA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міська рада, постійна комісія районної ради з питань туризму, РДА</w:t>
            </w:r>
          </w:p>
        </w:tc>
        <w:tc>
          <w:tcPr>
            <w:tcW w:w="6946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Районна рада звернулась з цим питання до РДА щодо вирішення у рамках реалізації заходів Програми розвитку туризму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ще у 2013 році. За результатами розгляду профільною депутатською комісією заходів з реалізації</w:t>
            </w:r>
            <w:r w:rsidRPr="00E92DA4">
              <w:rPr>
                <w:rFonts w:ascii="Times New Roman" w:hAnsi="Times New Roman" w:cs="Times New Roman"/>
              </w:rPr>
              <w:t xml:space="preserve"> Програми розвитку туризму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у 2013</w:t>
            </w:r>
            <w:r w:rsidRPr="00E92DA4">
              <w:rPr>
                <w:rFonts w:ascii="Times New Roman" w:hAnsi="Times New Roman" w:cs="Times New Roman"/>
              </w:rPr>
              <w:t xml:space="preserve"> році,</w:t>
            </w:r>
            <w:r w:rsidRPr="00E92DA4">
              <w:rPr>
                <w:rFonts w:ascii="Times New Roman" w:hAnsi="Times New Roman" w:cs="Times New Roman"/>
              </w:rPr>
              <w:t xml:space="preserve"> </w:t>
            </w:r>
            <w:r w:rsidRPr="00E92DA4">
              <w:rPr>
                <w:rFonts w:ascii="Times New Roman" w:hAnsi="Times New Roman" w:cs="Times New Roman"/>
              </w:rPr>
              <w:t>пропозиція про виготовлення та становлення рекламного щита для Музею народної творчості М.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була врахована. Але термін виконання було перенесено з 2013 на 2014 рік у зв’язку з  відсутністю фінансування вищезазначеної Програми.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E92DA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006775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«Про </w:t>
            </w:r>
            <w:r w:rsidRPr="00E92DA4">
              <w:rPr>
                <w:rFonts w:ascii="Times New Roman" w:hAnsi="Times New Roman" w:cs="Times New Roman"/>
              </w:rPr>
              <w:lastRenderedPageBreak/>
              <w:t>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277-11/2012</w:t>
            </w:r>
          </w:p>
        </w:tc>
        <w:tc>
          <w:tcPr>
            <w:tcW w:w="2268" w:type="dxa"/>
          </w:tcPr>
          <w:p w:rsidR="00604ACB" w:rsidRPr="00E92DA4" w:rsidRDefault="00604ACB" w:rsidP="00360F58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Вирішення питання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створення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санкціонованого сміттєзвалища.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РДА, Держкомзем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lastRenderedPageBreak/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районі.</w:t>
            </w:r>
          </w:p>
        </w:tc>
        <w:tc>
          <w:tcPr>
            <w:tcW w:w="6946" w:type="dxa"/>
          </w:tcPr>
          <w:p w:rsidR="00604ACB" w:rsidRPr="00E92DA4" w:rsidRDefault="00604ACB" w:rsidP="00C3235C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Держкомзем 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районі повідомив районну раду, що </w:t>
            </w:r>
            <w:r w:rsidRPr="00E92DA4">
              <w:rPr>
                <w:rFonts w:ascii="Times New Roman" w:hAnsi="Times New Roman" w:cs="Times New Roman"/>
              </w:rPr>
              <w:lastRenderedPageBreak/>
              <w:t xml:space="preserve">спільно з органами місцевого самоврядування на протягом 2011-2013 р.  вивчалось питання відведення земельних ділянок на території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Кутської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селищної,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Вербовецької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Рожнівської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Трацької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сільських рад щодо влаштування полігону для захоронення твердих побутових відходів,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сміттєпереробного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заводу. Але мешканці даних сільських рада не дають згоди на  відведення земельної ділянки під відповідне будівництво. На сьогоднішній день ситуація не змінилась.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E92DA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2362D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E92DA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 287-11/2012.</w:t>
            </w:r>
          </w:p>
        </w:tc>
        <w:tc>
          <w:tcPr>
            <w:tcW w:w="2268" w:type="dxa"/>
          </w:tcPr>
          <w:p w:rsidR="00604ACB" w:rsidRPr="00E92DA4" w:rsidRDefault="00604ACB" w:rsidP="00EC723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ремонту автодороги до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с.Брустурів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РДА.</w:t>
            </w:r>
          </w:p>
        </w:tc>
        <w:tc>
          <w:tcPr>
            <w:tcW w:w="6946" w:type="dxa"/>
          </w:tcPr>
          <w:p w:rsidR="00604ACB" w:rsidRPr="00E92DA4" w:rsidRDefault="00604ACB" w:rsidP="00EC7239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 інформувала районну раду та депутата протягом 2012-2013 рр. про те, що немає коштів на ремонт автодороги загального користування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Пістинь-Космач</w:t>
            </w:r>
            <w:proofErr w:type="spellEnd"/>
            <w:r w:rsidRPr="00E92DA4">
              <w:rPr>
                <w:rFonts w:ascii="Times New Roman" w:hAnsi="Times New Roman" w:cs="Times New Roman"/>
              </w:rPr>
              <w:t>. У червні 2014 р. РДА проінформувала, що у травні-червні поточного року філією «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райавтодор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» спільно з громадами населених пунктів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Брустурова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Шепота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виконано роботи з часткового поточного ремонту та профілювання  цієї дороги у межах сіл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Брустурів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і Шепіт. В подальшому, при вирішенні питання з фінансуванням, планується проведення аналогічних робіт на ділянці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Шешори-Брустурів</w:t>
            </w:r>
            <w:proofErr w:type="spellEnd"/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92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04ACB" w:rsidRPr="00E92DA4" w:rsidRDefault="00604ACB" w:rsidP="002362D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>«Про депутатський запит Б.</w:t>
            </w:r>
            <w:proofErr w:type="spellStart"/>
            <w:r w:rsidRPr="00E92DA4">
              <w:rPr>
                <w:rFonts w:ascii="Times New Roman" w:hAnsi="Times New Roman" w:cs="Times New Roman"/>
              </w:rPr>
              <w:t>Чепиги</w:t>
            </w:r>
            <w:proofErr w:type="spellEnd"/>
            <w:r w:rsidRPr="00E92DA4">
              <w:rPr>
                <w:rFonts w:ascii="Times New Roman" w:hAnsi="Times New Roman" w:cs="Times New Roman"/>
              </w:rPr>
              <w:t>», №286-11/2012</w:t>
            </w:r>
          </w:p>
        </w:tc>
        <w:tc>
          <w:tcPr>
            <w:tcW w:w="2268" w:type="dxa"/>
          </w:tcPr>
          <w:p w:rsidR="00604ACB" w:rsidRPr="00E92DA4" w:rsidRDefault="00604ACB" w:rsidP="002362D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Вирішення питання з приводу встановлення дорожньої розмітки та знаку «Рух тільки прямо» в селі </w:t>
            </w:r>
            <w:proofErr w:type="spellStart"/>
            <w:r w:rsidRPr="00E92DA4">
              <w:rPr>
                <w:rFonts w:ascii="Times New Roman" w:hAnsi="Times New Roman" w:cs="Times New Roman"/>
              </w:rPr>
              <w:t>Смодна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по трасі «Кути-Косів» (Біля автозаправної станції «</w:t>
            </w:r>
            <w:r w:rsidRPr="00E92DA4">
              <w:rPr>
                <w:rFonts w:ascii="Times New Roman" w:hAnsi="Times New Roman" w:cs="Times New Roman"/>
                <w:lang w:val="en-US"/>
              </w:rPr>
              <w:t>WOG</w:t>
            </w:r>
            <w:r w:rsidRPr="00E92DA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</w:tcPr>
          <w:p w:rsidR="00604ACB" w:rsidRPr="00E92DA4" w:rsidRDefault="00604ACB" w:rsidP="002F58F1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t xml:space="preserve">РДА, відділ ДАІ з обслуговування </w:t>
            </w:r>
            <w:proofErr w:type="spellStart"/>
            <w:r w:rsidRPr="00E92DA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E92DA4">
              <w:rPr>
                <w:rFonts w:ascii="Times New Roman" w:hAnsi="Times New Roman" w:cs="Times New Roman"/>
              </w:rPr>
              <w:t xml:space="preserve"> району та авто-технічної інспекції.</w:t>
            </w:r>
          </w:p>
        </w:tc>
        <w:tc>
          <w:tcPr>
            <w:tcW w:w="6946" w:type="dxa"/>
          </w:tcPr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25 квітня 2012 року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Косівська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РДА повідомляє,що дане питання розглянуто начальником філії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Косіський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Райавтодор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>06 квітня 2012 року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Косівський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Райвтодор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>» повідомляє, що питання про зміну організації дорожнього руху на автодорозі , може бути вирішене після внесення змін в проект будівництва АЗС. Філія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Косівський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Райавтодор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>» направила відповідне звернення до Керівництва АЗС.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27 червня 2012 року відділ ДАІ з обслуговування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 повідомляє,що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Косівським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ВДАІ було видано припис 04.04.2012 року щодо встановлення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дорожної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розмітки та дорожнього знаку.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23 серпня 2012 року директор ІФФ ТОВ « ЗОЛОТЕК» повідомляє,що ВДАІ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 не має повноважень видачі приписів щодо зміни організації руху на дорозі державного значення Р24 Татарів-Кам’янець-Подільський на якій знаходиться АЗС № 12 «Косів» ІФФ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ТзОВ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Золотек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». Водночас у 2007 році перед запуском АЗС №12 «Косів» було розроблено й інші схеми організації руху які, в тому числі враховували вимогу припису. Службою автомобільних доріг в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Іано-Франківській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області та Департаментом ДАІ МВС України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вимогам чинного законодавства було погоджено та узгоджено саме існуючу схему дорожніх знаків та розмітки №4П-6975 від 23.10.2007 року.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04 грудня 2012 року Управління Державтоінспекції повідомляє, що зміни та доповнення до узгодженого проекту на АЗС не розглядалися за відсутності звернення до Державтоінспекції власника. </w:t>
            </w:r>
          </w:p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23 серпня 2012 року Івано-Франківська філія Золотий Екватор повідомляє, що ВДАІ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 немає повноважень видачі приписів щодо організації руху на дорозі державного значення. Проте, службою автомобільних доріг в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Ів.-Фр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>. Обл. та Департаментом ДАІ МВС України відповідно вимогам чинного законодавства було погоджено  та узгоджено саме існуючу схему дорожніх знаків та розмітки №4П-6975 від 23.10.2007 року.</w:t>
            </w:r>
          </w:p>
        </w:tc>
        <w:tc>
          <w:tcPr>
            <w:tcW w:w="1494" w:type="dxa"/>
          </w:tcPr>
          <w:p w:rsidR="00604ACB" w:rsidRPr="00E92DA4" w:rsidRDefault="00604ACB" w:rsidP="00917964">
            <w:pPr>
              <w:jc w:val="both"/>
              <w:rPr>
                <w:rFonts w:ascii="Times New Roman" w:hAnsi="Times New Roman" w:cs="Times New Roman"/>
              </w:rPr>
            </w:pPr>
            <w:r w:rsidRPr="00E92DA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842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Р.Ільницького», №100-4/2011, 142-5/2010</w:t>
            </w:r>
          </w:p>
        </w:tc>
        <w:tc>
          <w:tcPr>
            <w:tcW w:w="2268" w:type="dxa"/>
          </w:tcPr>
          <w:p w:rsidR="00604ACB" w:rsidRPr="00E92DA4" w:rsidRDefault="00604ACB" w:rsidP="000C5C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перевірки факту вирубки у 2007 році </w:t>
            </w:r>
            <w:proofErr w:type="spellStart"/>
            <w:r>
              <w:rPr>
                <w:rFonts w:ascii="Times New Roman" w:hAnsi="Times New Roman" w:cs="Times New Roman"/>
              </w:rPr>
              <w:t>сироростучих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дерев на території РП «</w:t>
            </w:r>
            <w:proofErr w:type="spellStart"/>
            <w:r>
              <w:rPr>
                <w:rFonts w:ascii="Times New Roman" w:hAnsi="Times New Roman" w:cs="Times New Roman"/>
              </w:rPr>
              <w:t>Райагроліс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</w:rPr>
              <w:t>с.Нижній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Березів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горі </w:t>
            </w:r>
            <w:proofErr w:type="spellStart"/>
            <w:r>
              <w:rPr>
                <w:rFonts w:ascii="Times New Roman" w:hAnsi="Times New Roman" w:cs="Times New Roman"/>
              </w:rPr>
              <w:t>Кичера</w:t>
            </w:r>
            <w:proofErr w:type="spellEnd"/>
            <w:r>
              <w:rPr>
                <w:rFonts w:ascii="Times New Roman" w:hAnsi="Times New Roman" w:cs="Times New Roman"/>
              </w:rPr>
              <w:t>, квартал 6, виділ 32,33.</w:t>
            </w:r>
          </w:p>
        </w:tc>
        <w:tc>
          <w:tcPr>
            <w:tcW w:w="2268" w:type="dxa"/>
          </w:tcPr>
          <w:p w:rsidR="00604ACB" w:rsidRPr="00414492" w:rsidRDefault="00604ACB" w:rsidP="009179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Постійна комісія з питань раціонального лісокористування, постійна комісія з питань законності та боротьби з корупцією, РП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Райагроліс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604ACB" w:rsidRPr="00A3519A" w:rsidRDefault="00604ACB" w:rsidP="00917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результатами розгляду запиту профільними депутатськими комісіями, всі матеріали були направлені на розгляд прокуратурі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району. 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.08.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2011  </w:t>
            </w:r>
            <w:r>
              <w:rPr>
                <w:rFonts w:ascii="Times New Roman" w:hAnsi="Times New Roman"/>
                <w:sz w:val="24"/>
                <w:szCs w:val="24"/>
              </w:rPr>
              <w:t>районна п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рокуратура </w:t>
            </w:r>
            <w:r>
              <w:rPr>
                <w:rFonts w:ascii="Times New Roman" w:hAnsi="Times New Roman"/>
                <w:sz w:val="24"/>
                <w:szCs w:val="24"/>
              </w:rPr>
              <w:t>проінформувала районну раду про те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, що законність проведення рубок лісу було предметом перевірки екологічної інспекції в 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Ів-Фр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 xml:space="preserve"> обл. розглядалось постійною комісією 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>. з питань природних ресурсів та лісокористування, керівництвом РП «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Райагроліс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414492">
              <w:rPr>
                <w:rFonts w:ascii="Times New Roman" w:hAnsi="Times New Roman"/>
                <w:sz w:val="24"/>
                <w:szCs w:val="24"/>
              </w:rPr>
              <w:t>Ів-Фр</w:t>
            </w:r>
            <w:proofErr w:type="spellEnd"/>
            <w:r w:rsidRPr="004144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14492">
              <w:rPr>
                <w:rFonts w:ascii="Times New Roman" w:hAnsi="Times New Roman"/>
                <w:sz w:val="24"/>
                <w:szCs w:val="24"/>
              </w:rPr>
              <w:t xml:space="preserve">іжрайонною природоохоронною прокуратурою.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Рубки проведено на підставі лісорубних квитків №11 та №30. Єдиним документом, який дає право на проведення рубки лісу є лісорубний квиток, який видається спеціальним уповноваженим органом.</w:t>
            </w:r>
          </w:p>
          <w:p w:rsidR="00604ACB" w:rsidRPr="00A3519A" w:rsidRDefault="00604ACB" w:rsidP="002521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2011 року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рокуратура повторно повідомляє, що 28.05.2009 року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прокуратурою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району було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порушено кримінальну справу №315822 за фактом неналежного виконання працівниками лісової охорони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Нижньоберезівського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лісництва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Райагроліс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своїх обов</w:t>
            </w:r>
            <w:r w:rsidRPr="002521D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язків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. Обвинувачення пред’явлено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Варварюку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ст.197 КК України. Вироком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суду від 05.05.2010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Варварюка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 визнано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винним у вчиненні злочину, передбаченого ст..197 КК України. З приводу майнової шкоди у розмірі 104583,62 грн. (шкода заподіяна злочином) цивільний позов задоволено повністю. Вирок вступив у законну силу. Депутат не задоволений станом розгляду відповідного запиту.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17.06.2014 районною радою повторно були скеровані Прокуратурі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???</w:t>
            </w:r>
          </w:p>
        </w:tc>
      </w:tr>
      <w:tr w:rsidR="00604ACB" w:rsidRPr="00E92DA4" w:rsidTr="00EC1D6D">
        <w:tc>
          <w:tcPr>
            <w:tcW w:w="534" w:type="dxa"/>
          </w:tcPr>
          <w:p w:rsidR="00604ACB" w:rsidRPr="00E92DA4" w:rsidRDefault="00604ACB" w:rsidP="00DB1B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842" w:type="dxa"/>
          </w:tcPr>
          <w:p w:rsidR="00604ACB" w:rsidRPr="00E92DA4" w:rsidRDefault="00604ACB" w:rsidP="00822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 депутатський запит Р.Ільницького», №</w:t>
            </w:r>
            <w:r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04ACB" w:rsidRPr="00E14700" w:rsidRDefault="00604ACB" w:rsidP="00426A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приводу надання </w:t>
            </w:r>
            <w:r>
              <w:rPr>
                <w:rFonts w:ascii="Times New Roman" w:hAnsi="Times New Roman" w:cs="Times New Roman"/>
              </w:rPr>
              <w:t xml:space="preserve"> правов</w:t>
            </w:r>
            <w:r>
              <w:rPr>
                <w:rFonts w:ascii="Times New Roman" w:hAnsi="Times New Roman" w:cs="Times New Roman"/>
              </w:rPr>
              <w:t>ої</w:t>
            </w:r>
            <w:r>
              <w:rPr>
                <w:rFonts w:ascii="Times New Roman" w:hAnsi="Times New Roman" w:cs="Times New Roman"/>
              </w:rPr>
              <w:t xml:space="preserve"> оцінк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з питань, пов</w:t>
            </w:r>
            <w:r w:rsidRPr="00E14700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язаних з ліквідацією на території району наслідків стихії 2008 року та відшкодування </w:t>
            </w:r>
            <w:r>
              <w:rPr>
                <w:rFonts w:ascii="Times New Roman" w:hAnsi="Times New Roman" w:cs="Times New Roman"/>
              </w:rPr>
              <w:t xml:space="preserve"> збитків, завданих стихією жителям </w:t>
            </w:r>
            <w:proofErr w:type="spellStart"/>
            <w:r>
              <w:rPr>
                <w:rFonts w:ascii="Times New Roman" w:hAnsi="Times New Roman" w:cs="Times New Roman"/>
              </w:rPr>
              <w:t>с.Н.Березів</w:t>
            </w:r>
            <w:proofErr w:type="spellEnd"/>
          </w:p>
        </w:tc>
        <w:tc>
          <w:tcPr>
            <w:tcW w:w="2268" w:type="dxa"/>
          </w:tcPr>
          <w:p w:rsidR="00604ACB" w:rsidRPr="00414492" w:rsidRDefault="00604ACB" w:rsidP="007A3715">
            <w:pPr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Івано-Франківській області</w:t>
            </w:r>
          </w:p>
        </w:tc>
        <w:tc>
          <w:tcPr>
            <w:tcW w:w="6946" w:type="dxa"/>
          </w:tcPr>
          <w:p w:rsidR="00604ACB" w:rsidRPr="00A3519A" w:rsidRDefault="00604ACB" w:rsidP="00526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9A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рокуратура району повідомила,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>що 24.07.2008 року комісією проведено обстеження  зруйнування пішохідного моста та під’їзної дороги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 про що складено акт. На підставі вказаного акту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Нижньоберезівською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сільською радою виготовлено кошторисну документацію.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19A">
              <w:rPr>
                <w:rFonts w:ascii="Times New Roman" w:hAnsi="Times New Roman"/>
                <w:sz w:val="24"/>
                <w:szCs w:val="24"/>
              </w:rPr>
              <w:t xml:space="preserve">25.02.2009 року було проведено контрольний обмір згідно акту виконаних робіт за листопад 2008 року. За наслідками проведеної перевірки о/у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РВ УМВС відмовлено в порушені кримінальної справи за відсутністю в діях службових осіб </w:t>
            </w:r>
            <w:proofErr w:type="spellStart"/>
            <w:r w:rsidRPr="00A3519A">
              <w:rPr>
                <w:rFonts w:ascii="Times New Roman" w:hAnsi="Times New Roman"/>
                <w:sz w:val="24"/>
                <w:szCs w:val="24"/>
              </w:rPr>
              <w:t>Нижньоберезівської</w:t>
            </w:r>
            <w:proofErr w:type="spellEnd"/>
            <w:r w:rsidRPr="00A3519A">
              <w:rPr>
                <w:rFonts w:ascii="Times New Roman" w:hAnsi="Times New Roman"/>
                <w:sz w:val="24"/>
                <w:szCs w:val="24"/>
              </w:rPr>
              <w:t xml:space="preserve"> сільської ради ознак злочину.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Інші факти порушень, викладені у депутатському запитів, за інформацією прокуратури також не знайшли свого підтвердження. Підстав для внесення документів прокурорського реагування немає. </w:t>
            </w:r>
            <w:r>
              <w:rPr>
                <w:rFonts w:ascii="Times New Roman" w:hAnsi="Times New Roman"/>
                <w:sz w:val="24"/>
                <w:szCs w:val="24"/>
              </w:rPr>
              <w:t>Депутат не задоволений такою відповіддю прокуратури. Написав зауваження, які були скеровані в прокуратуру 21.06.2012 р. (вих..№185/02-32), відповіді не отримано. Повторно 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звернулась у прокуратуру 27.07.2012 р. (вих..№205/02-32), відповіді не отримано.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17.06.2014 районною радою повторно були скеровані Прокуратурі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604ACB" w:rsidRPr="00E92DA4" w:rsidRDefault="00604ACB" w:rsidP="00925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</w:tr>
    </w:tbl>
    <w:p w:rsidR="00925C7A" w:rsidRDefault="00925C7A" w:rsidP="00925C7A">
      <w:pPr>
        <w:jc w:val="both"/>
        <w:rPr>
          <w:rFonts w:ascii="Times New Roman" w:hAnsi="Times New Roman" w:cs="Times New Roman"/>
        </w:rPr>
      </w:pPr>
    </w:p>
    <w:p w:rsidR="000D70DA" w:rsidRPr="000D70DA" w:rsidRDefault="000D70DA" w:rsidP="00925C7A">
      <w:pPr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0D70DA">
        <w:rPr>
          <w:rFonts w:ascii="Times New Roman" w:hAnsi="Times New Roman" w:cs="Times New Roman"/>
          <w:b/>
          <w:i/>
        </w:rPr>
        <w:t>Керуюча справами виконавчого апарату районної ради</w:t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</w:r>
      <w:r w:rsidRPr="000D70DA">
        <w:rPr>
          <w:rFonts w:ascii="Times New Roman" w:hAnsi="Times New Roman" w:cs="Times New Roman"/>
          <w:b/>
          <w:i/>
        </w:rPr>
        <w:tab/>
        <w:t xml:space="preserve">Роксолана </w:t>
      </w:r>
      <w:proofErr w:type="spellStart"/>
      <w:r w:rsidRPr="000D70DA">
        <w:rPr>
          <w:rFonts w:ascii="Times New Roman" w:hAnsi="Times New Roman" w:cs="Times New Roman"/>
          <w:b/>
          <w:i/>
        </w:rPr>
        <w:t>Барчук</w:t>
      </w:r>
      <w:proofErr w:type="spellEnd"/>
    </w:p>
    <w:sectPr w:rsidR="000D70DA" w:rsidRPr="000D70DA" w:rsidSect="00925C7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5C7A"/>
    <w:rsid w:val="00006775"/>
    <w:rsid w:val="00012D0D"/>
    <w:rsid w:val="000A60B0"/>
    <w:rsid w:val="000C5C35"/>
    <w:rsid w:val="000D70DA"/>
    <w:rsid w:val="000F1AE3"/>
    <w:rsid w:val="000F6B73"/>
    <w:rsid w:val="001120F3"/>
    <w:rsid w:val="00124DE0"/>
    <w:rsid w:val="00136274"/>
    <w:rsid w:val="00151D6E"/>
    <w:rsid w:val="0018265D"/>
    <w:rsid w:val="00194A96"/>
    <w:rsid w:val="001B2C37"/>
    <w:rsid w:val="001C1CE9"/>
    <w:rsid w:val="002024D7"/>
    <w:rsid w:val="00207EBE"/>
    <w:rsid w:val="00215A64"/>
    <w:rsid w:val="002362D1"/>
    <w:rsid w:val="002521D3"/>
    <w:rsid w:val="00263305"/>
    <w:rsid w:val="002769AD"/>
    <w:rsid w:val="002A755F"/>
    <w:rsid w:val="002C24A3"/>
    <w:rsid w:val="002F58F1"/>
    <w:rsid w:val="003130DC"/>
    <w:rsid w:val="00323564"/>
    <w:rsid w:val="00326956"/>
    <w:rsid w:val="003503E5"/>
    <w:rsid w:val="00360F58"/>
    <w:rsid w:val="003F24E4"/>
    <w:rsid w:val="00402520"/>
    <w:rsid w:val="00405BF9"/>
    <w:rsid w:val="00412DDD"/>
    <w:rsid w:val="00426AE6"/>
    <w:rsid w:val="00434A33"/>
    <w:rsid w:val="004447E7"/>
    <w:rsid w:val="00464F25"/>
    <w:rsid w:val="00493521"/>
    <w:rsid w:val="004E5D55"/>
    <w:rsid w:val="00526DB8"/>
    <w:rsid w:val="005320E3"/>
    <w:rsid w:val="00571014"/>
    <w:rsid w:val="00591C6E"/>
    <w:rsid w:val="005A0E93"/>
    <w:rsid w:val="005D2C86"/>
    <w:rsid w:val="005E55B2"/>
    <w:rsid w:val="005F3B1A"/>
    <w:rsid w:val="00604ACB"/>
    <w:rsid w:val="006263B8"/>
    <w:rsid w:val="006414AE"/>
    <w:rsid w:val="00650870"/>
    <w:rsid w:val="00651666"/>
    <w:rsid w:val="00681D63"/>
    <w:rsid w:val="00697FA9"/>
    <w:rsid w:val="00753441"/>
    <w:rsid w:val="007A770A"/>
    <w:rsid w:val="007C0A48"/>
    <w:rsid w:val="007D4664"/>
    <w:rsid w:val="00812D56"/>
    <w:rsid w:val="008220BE"/>
    <w:rsid w:val="00822CB8"/>
    <w:rsid w:val="00874C72"/>
    <w:rsid w:val="008C2E23"/>
    <w:rsid w:val="008D39D7"/>
    <w:rsid w:val="00913E14"/>
    <w:rsid w:val="0092168A"/>
    <w:rsid w:val="00925C7A"/>
    <w:rsid w:val="009A04F0"/>
    <w:rsid w:val="009A7B46"/>
    <w:rsid w:val="009C2022"/>
    <w:rsid w:val="009C2D8A"/>
    <w:rsid w:val="009C4BF1"/>
    <w:rsid w:val="00A04AC9"/>
    <w:rsid w:val="00A133F4"/>
    <w:rsid w:val="00A15334"/>
    <w:rsid w:val="00A549D8"/>
    <w:rsid w:val="00AA475C"/>
    <w:rsid w:val="00AA6F87"/>
    <w:rsid w:val="00AE4807"/>
    <w:rsid w:val="00B15212"/>
    <w:rsid w:val="00BB2C7B"/>
    <w:rsid w:val="00C3235C"/>
    <w:rsid w:val="00C6276E"/>
    <w:rsid w:val="00C8402E"/>
    <w:rsid w:val="00CD7521"/>
    <w:rsid w:val="00CF1270"/>
    <w:rsid w:val="00D02F95"/>
    <w:rsid w:val="00D13B5F"/>
    <w:rsid w:val="00D14B20"/>
    <w:rsid w:val="00D856F7"/>
    <w:rsid w:val="00D91957"/>
    <w:rsid w:val="00D972C3"/>
    <w:rsid w:val="00E14700"/>
    <w:rsid w:val="00E26152"/>
    <w:rsid w:val="00E32156"/>
    <w:rsid w:val="00E3538B"/>
    <w:rsid w:val="00E84BCC"/>
    <w:rsid w:val="00E92DA4"/>
    <w:rsid w:val="00EC1D6D"/>
    <w:rsid w:val="00EC7239"/>
    <w:rsid w:val="00EF476A"/>
    <w:rsid w:val="00F103FF"/>
    <w:rsid w:val="00F13654"/>
    <w:rsid w:val="00F22F75"/>
    <w:rsid w:val="00F9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8C3D-7CC4-4492-B47E-1429156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8</Pages>
  <Words>13246</Words>
  <Characters>7551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58</cp:revision>
  <dcterms:created xsi:type="dcterms:W3CDTF">2014-07-30T08:06:00Z</dcterms:created>
  <dcterms:modified xsi:type="dcterms:W3CDTF">2014-08-04T12:08:00Z</dcterms:modified>
</cp:coreProperties>
</file>